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F12" w:rsidRPr="00156625" w:rsidRDefault="00305F12" w:rsidP="007F7558">
      <w:pPr>
        <w:pStyle w:val="Overskrift1"/>
        <w:spacing w:before="200"/>
        <w:ind w:right="51"/>
        <w:rPr>
          <w:rFonts w:ascii="Calibri" w:hAnsi="Calibri"/>
          <w:sz w:val="32"/>
        </w:rPr>
      </w:pPr>
      <w:bookmarkStart w:id="0" w:name="_GoBack"/>
      <w:bookmarkEnd w:id="0"/>
      <w:r w:rsidRPr="00156625">
        <w:rPr>
          <w:rFonts w:ascii="Calibri" w:hAnsi="Calibri"/>
          <w:sz w:val="32"/>
        </w:rPr>
        <w:t xml:space="preserve">The Danish </w:t>
      </w:r>
      <w:r w:rsidR="00952030" w:rsidRPr="00156625">
        <w:rPr>
          <w:rFonts w:ascii="Calibri" w:hAnsi="Calibri"/>
          <w:sz w:val="32"/>
        </w:rPr>
        <w:t>higher education system</w:t>
      </w:r>
      <w:r w:rsidRPr="00156625">
        <w:rPr>
          <w:rFonts w:ascii="Calibri" w:hAnsi="Calibri"/>
          <w:sz w:val="32"/>
        </w:rPr>
        <w:tab/>
        <w:t>20</w:t>
      </w:r>
      <w:r w:rsidR="00430214">
        <w:rPr>
          <w:rFonts w:ascii="Calibri" w:hAnsi="Calibri"/>
          <w:sz w:val="32"/>
        </w:rPr>
        <w:t>2</w:t>
      </w:r>
      <w:r w:rsidR="00E028D2">
        <w:rPr>
          <w:rFonts w:ascii="Calibri" w:hAnsi="Calibri"/>
          <w:sz w:val="32"/>
        </w:rPr>
        <w:t>3</w:t>
      </w:r>
    </w:p>
    <w:p w:rsidR="00305F12" w:rsidRPr="00156625" w:rsidRDefault="00305F12" w:rsidP="003E7225">
      <w:pPr>
        <w:spacing w:line="260" w:lineRule="atLeast"/>
        <w:rPr>
          <w:sz w:val="20"/>
          <w:lang w:val="en-GB" w:eastAsia="da-DK"/>
        </w:rPr>
      </w:pPr>
      <w:r w:rsidRPr="00156625">
        <w:rPr>
          <w:iCs/>
          <w:lang w:val="en-GB" w:eastAsia="da-DK"/>
        </w:rPr>
        <w:t>Public higher education institutions in Denmark</w:t>
      </w:r>
      <w:r w:rsidRPr="00156625">
        <w:rPr>
          <w:lang w:val="en-GB" w:eastAsia="da-DK"/>
        </w:rPr>
        <w:t xml:space="preserve"> are regulated by national legislation concerning degree structures, teacher qualifications and examinations.</w:t>
      </w:r>
      <w:r w:rsidR="00557BD9" w:rsidRPr="00156625">
        <w:rPr>
          <w:lang w:val="en-GB" w:eastAsia="da-DK"/>
        </w:rPr>
        <w:t xml:space="preserve"> </w:t>
      </w:r>
      <w:r w:rsidR="005E4766">
        <w:rPr>
          <w:lang w:val="en-US"/>
        </w:rPr>
        <w:t>A</w:t>
      </w:r>
      <w:r w:rsidR="005E4766">
        <w:rPr>
          <w:lang w:val="en-GB" w:eastAsia="da-DK"/>
        </w:rPr>
        <w:t>ccreditation in higher education has changed from programme-based accreditation to institutional accreditation</w:t>
      </w:r>
      <w:bookmarkStart w:id="1" w:name="_Hlk134604223"/>
      <w:r w:rsidR="005E4766">
        <w:rPr>
          <w:lang w:val="en-GB" w:eastAsia="da-DK"/>
        </w:rPr>
        <w:t>. Institutions are accredited by the Accreditation Council</w:t>
      </w:r>
      <w:r w:rsidR="002E691A">
        <w:rPr>
          <w:lang w:val="en-GB" w:eastAsia="da-DK"/>
        </w:rPr>
        <w:t xml:space="preserve">, </w:t>
      </w:r>
      <w:r w:rsidR="002E691A" w:rsidRPr="002E691A">
        <w:rPr>
          <w:lang w:val="en-GB" w:eastAsia="da-DK"/>
        </w:rPr>
        <w:t>a national independent body</w:t>
      </w:r>
      <w:r w:rsidR="00B33E19">
        <w:rPr>
          <w:lang w:val="en-GB" w:eastAsia="da-DK"/>
        </w:rPr>
        <w:t>.</w:t>
      </w:r>
      <w:bookmarkEnd w:id="1"/>
    </w:p>
    <w:p w:rsidR="00305F12" w:rsidRPr="0015158A" w:rsidRDefault="00305F12" w:rsidP="0015158A">
      <w:pPr>
        <w:pStyle w:val="Overskrift2"/>
      </w:pPr>
      <w:r w:rsidRPr="0015158A">
        <w:t>Higher education institutions</w:t>
      </w:r>
    </w:p>
    <w:p w:rsidR="00305F12" w:rsidRPr="00156625" w:rsidRDefault="00305F12" w:rsidP="003E7225">
      <w:pPr>
        <w:rPr>
          <w:lang w:val="en-GB" w:eastAsia="da-DK"/>
        </w:rPr>
      </w:pPr>
      <w:r w:rsidRPr="00156625">
        <w:rPr>
          <w:lang w:val="en-GB" w:eastAsia="da-DK"/>
        </w:rPr>
        <w:t xml:space="preserve">Higher education is offered by </w:t>
      </w:r>
      <w:r w:rsidR="00737F18" w:rsidRPr="00156625">
        <w:rPr>
          <w:lang w:val="en-GB" w:eastAsia="da-DK"/>
        </w:rPr>
        <w:t>five</w:t>
      </w:r>
      <w:r w:rsidRPr="00156625">
        <w:rPr>
          <w:lang w:val="en-GB" w:eastAsia="da-DK"/>
        </w:rPr>
        <w:t xml:space="preserve"> types of higher education institutions: </w:t>
      </w:r>
    </w:p>
    <w:p w:rsidR="00305F12" w:rsidRPr="00156625" w:rsidRDefault="00E028D2" w:rsidP="003E7225">
      <w:pPr>
        <w:numPr>
          <w:ilvl w:val="0"/>
          <w:numId w:val="4"/>
        </w:numPr>
        <w:rPr>
          <w:lang w:val="en-GB" w:eastAsia="da-DK"/>
        </w:rPr>
      </w:pPr>
      <w:r>
        <w:rPr>
          <w:lang w:val="en-GB" w:eastAsia="da-DK"/>
        </w:rPr>
        <w:t xml:space="preserve">Business </w:t>
      </w:r>
      <w:r w:rsidR="00305F12" w:rsidRPr="00156625">
        <w:rPr>
          <w:lang w:val="en-GB" w:eastAsia="da-DK"/>
        </w:rPr>
        <w:t>Academies (</w:t>
      </w:r>
      <w:r w:rsidR="00305F12" w:rsidRPr="00181D22">
        <w:rPr>
          <w:i/>
          <w:lang w:val="en-GB" w:eastAsia="da-DK"/>
        </w:rPr>
        <w:t>Erhvervsakademi</w:t>
      </w:r>
      <w:r w:rsidR="00305F12" w:rsidRPr="00156625">
        <w:rPr>
          <w:lang w:val="en-GB" w:eastAsia="da-DK"/>
        </w:rPr>
        <w:t>) offering professionally oriented</w:t>
      </w:r>
      <w:r w:rsidR="00001475" w:rsidRPr="00156625">
        <w:rPr>
          <w:lang w:val="en-GB" w:eastAsia="da-DK"/>
        </w:rPr>
        <w:t xml:space="preserve"> short and</w:t>
      </w:r>
      <w:r w:rsidR="00305F12" w:rsidRPr="00156625">
        <w:rPr>
          <w:lang w:val="en-GB" w:eastAsia="da-DK"/>
        </w:rPr>
        <w:t xml:space="preserve"> first cycle degree programmes.</w:t>
      </w:r>
    </w:p>
    <w:p w:rsidR="005F15D7" w:rsidRPr="00156625" w:rsidRDefault="00305F12" w:rsidP="003E7225">
      <w:pPr>
        <w:numPr>
          <w:ilvl w:val="0"/>
          <w:numId w:val="4"/>
        </w:numPr>
        <w:rPr>
          <w:lang w:val="en-GB" w:eastAsia="da-DK"/>
        </w:rPr>
      </w:pPr>
      <w:r w:rsidRPr="00156625">
        <w:rPr>
          <w:lang w:val="en-GB" w:eastAsia="da-DK"/>
        </w:rPr>
        <w:t>University Colleges (</w:t>
      </w:r>
      <w:r w:rsidRPr="00181D22">
        <w:rPr>
          <w:i/>
          <w:lang w:val="en-GB" w:eastAsia="da-DK"/>
        </w:rPr>
        <w:t>Professionshøjskole</w:t>
      </w:r>
      <w:r w:rsidRPr="00156625">
        <w:rPr>
          <w:lang w:val="en-GB" w:eastAsia="da-DK"/>
        </w:rPr>
        <w:t>) offering professionally oriented first cycle degree programmes.</w:t>
      </w:r>
    </w:p>
    <w:p w:rsidR="00737F18" w:rsidRPr="00156625" w:rsidRDefault="00737F18" w:rsidP="003E7225">
      <w:pPr>
        <w:numPr>
          <w:ilvl w:val="0"/>
          <w:numId w:val="4"/>
        </w:numPr>
        <w:rPr>
          <w:lang w:val="en-GB" w:eastAsia="da-DK"/>
        </w:rPr>
      </w:pPr>
      <w:r w:rsidRPr="00156625">
        <w:rPr>
          <w:lang w:val="en-GB" w:eastAsia="da-DK"/>
        </w:rPr>
        <w:t xml:space="preserve">Maritime Education and Training Institutions offering professionally oriented </w:t>
      </w:r>
      <w:r w:rsidR="008B56F6" w:rsidRPr="00156625">
        <w:rPr>
          <w:lang w:val="en-GB" w:eastAsia="da-DK"/>
        </w:rPr>
        <w:t xml:space="preserve">short and </w:t>
      </w:r>
      <w:r w:rsidRPr="00156625">
        <w:rPr>
          <w:lang w:val="en-GB" w:eastAsia="da-DK"/>
        </w:rPr>
        <w:t>first cycle degree programmes.</w:t>
      </w:r>
    </w:p>
    <w:p w:rsidR="00305F12" w:rsidRPr="00156625" w:rsidRDefault="00E06336" w:rsidP="003E7225">
      <w:pPr>
        <w:numPr>
          <w:ilvl w:val="0"/>
          <w:numId w:val="4"/>
        </w:numPr>
        <w:rPr>
          <w:lang w:val="en-GB" w:eastAsia="da-DK"/>
        </w:rPr>
      </w:pPr>
      <w:r w:rsidRPr="00156625">
        <w:rPr>
          <w:lang w:val="en-GB" w:eastAsia="da-DK"/>
        </w:rPr>
        <w:t>General and specialised r</w:t>
      </w:r>
      <w:r w:rsidR="00305F12" w:rsidRPr="00156625">
        <w:rPr>
          <w:lang w:val="en-GB" w:eastAsia="da-DK"/>
        </w:rPr>
        <w:t xml:space="preserve">esearch universities </w:t>
      </w:r>
      <w:r w:rsidR="00305F12" w:rsidRPr="00156625">
        <w:rPr>
          <w:i/>
          <w:lang w:val="en-GB" w:eastAsia="da-DK"/>
        </w:rPr>
        <w:t xml:space="preserve">(Universitet) </w:t>
      </w:r>
      <w:r w:rsidR="00305F12" w:rsidRPr="00156625">
        <w:rPr>
          <w:lang w:val="en-GB" w:eastAsia="da-DK"/>
        </w:rPr>
        <w:t xml:space="preserve">offering first, second and third cycle degree programmes in academic disciplines. </w:t>
      </w:r>
    </w:p>
    <w:p w:rsidR="00305F12" w:rsidRPr="00156625" w:rsidRDefault="00305F12" w:rsidP="003E7225">
      <w:pPr>
        <w:numPr>
          <w:ilvl w:val="0"/>
          <w:numId w:val="4"/>
        </w:numPr>
        <w:rPr>
          <w:lang w:val="en-GB" w:eastAsia="da-DK"/>
        </w:rPr>
      </w:pPr>
      <w:r w:rsidRPr="00156625">
        <w:rPr>
          <w:lang w:val="en-GB" w:eastAsia="da-DK"/>
        </w:rPr>
        <w:t>University level institutions offering first, second and third cycle degree programmes in subject fields such as architecture, design, music and fine and performing arts.</w:t>
      </w:r>
    </w:p>
    <w:p w:rsidR="00737F18" w:rsidRPr="00156625" w:rsidRDefault="00737F18" w:rsidP="00564F6F">
      <w:pPr>
        <w:pStyle w:val="Linjeafstand"/>
      </w:pPr>
    </w:p>
    <w:p w:rsidR="00305F12" w:rsidRPr="00156625" w:rsidRDefault="00305F12" w:rsidP="003E7225">
      <w:pPr>
        <w:rPr>
          <w:lang w:val="en-GB" w:eastAsia="da-DK"/>
        </w:rPr>
      </w:pPr>
      <w:r w:rsidRPr="00156625">
        <w:rPr>
          <w:lang w:val="en-GB" w:eastAsia="da-DK"/>
        </w:rPr>
        <w:t xml:space="preserve">Most of the higher education institutions are regulated by the Ministry </w:t>
      </w:r>
      <w:r w:rsidR="002C34E6" w:rsidRPr="00156625">
        <w:rPr>
          <w:lang w:val="en-GB" w:eastAsia="da-DK"/>
        </w:rPr>
        <w:t>of</w:t>
      </w:r>
      <w:r w:rsidR="002814B1" w:rsidRPr="00156625">
        <w:rPr>
          <w:lang w:val="en-GB" w:eastAsia="da-DK"/>
        </w:rPr>
        <w:t xml:space="preserve"> Higher Education</w:t>
      </w:r>
      <w:r w:rsidR="002C34E6" w:rsidRPr="00156625">
        <w:rPr>
          <w:lang w:val="en-GB" w:eastAsia="da-DK"/>
        </w:rPr>
        <w:t xml:space="preserve"> and Science</w:t>
      </w:r>
      <w:r w:rsidR="002814B1" w:rsidRPr="00156625">
        <w:rPr>
          <w:lang w:val="en-GB" w:eastAsia="da-DK"/>
        </w:rPr>
        <w:t xml:space="preserve"> (type</w:t>
      </w:r>
      <w:r w:rsidRPr="00156625">
        <w:rPr>
          <w:lang w:val="en-GB" w:eastAsia="da-DK"/>
        </w:rPr>
        <w:t xml:space="preserve"> 1-</w:t>
      </w:r>
      <w:r w:rsidR="00737F18" w:rsidRPr="00156625">
        <w:rPr>
          <w:lang w:val="en-GB" w:eastAsia="da-DK"/>
        </w:rPr>
        <w:t>5</w:t>
      </w:r>
      <w:r w:rsidRPr="00156625">
        <w:rPr>
          <w:lang w:val="en-GB" w:eastAsia="da-DK"/>
        </w:rPr>
        <w:t xml:space="preserve">). The Ministry of Culture regulates a small number of higher education institutions (type </w:t>
      </w:r>
      <w:r w:rsidR="00737F18" w:rsidRPr="00156625">
        <w:rPr>
          <w:lang w:val="en-GB" w:eastAsia="da-DK"/>
        </w:rPr>
        <w:t>5</w:t>
      </w:r>
      <w:r w:rsidRPr="00156625">
        <w:rPr>
          <w:lang w:val="en-GB" w:eastAsia="da-DK"/>
        </w:rPr>
        <w:t>).</w:t>
      </w:r>
    </w:p>
    <w:p w:rsidR="00305F12" w:rsidRPr="00156625" w:rsidRDefault="00305F12" w:rsidP="0015158A">
      <w:pPr>
        <w:pStyle w:val="Overskrift2"/>
      </w:pPr>
      <w:r w:rsidRPr="00156625">
        <w:t xml:space="preserve">Degrees in the Danish </w:t>
      </w:r>
      <w:r w:rsidR="002C087A" w:rsidRPr="00156625">
        <w:t>higher education system</w:t>
      </w:r>
    </w:p>
    <w:p w:rsidR="00970472" w:rsidRPr="00156625" w:rsidRDefault="00970472" w:rsidP="00970472">
      <w:pPr>
        <w:pStyle w:val="Linjeafstand"/>
      </w:pPr>
    </w:p>
    <w:tbl>
      <w:tblPr>
        <w:tblW w:w="48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2282"/>
        <w:gridCol w:w="1919"/>
        <w:gridCol w:w="1915"/>
        <w:gridCol w:w="1644"/>
      </w:tblGrid>
      <w:tr w:rsidR="00305F12" w:rsidRPr="00156625" w:rsidTr="00C0391B">
        <w:trPr>
          <w:trHeight w:val="922"/>
          <w:tblHeader/>
        </w:trPr>
        <w:tc>
          <w:tcPr>
            <w:tcW w:w="940" w:type="pct"/>
          </w:tcPr>
          <w:p w:rsidR="00305F12" w:rsidRPr="00156625" w:rsidRDefault="00305F12" w:rsidP="00970472">
            <w:pPr>
              <w:spacing w:line="200" w:lineRule="atLeast"/>
              <w:rPr>
                <w:rFonts w:eastAsia="Times New Roman" w:cs="Arial"/>
                <w:b/>
                <w:sz w:val="14"/>
                <w:szCs w:val="14"/>
                <w:lang w:val="en-GB" w:eastAsia="da-DK"/>
              </w:rPr>
            </w:pPr>
            <w:r w:rsidRPr="00156625">
              <w:rPr>
                <w:rFonts w:eastAsia="Times New Roman" w:cs="Arial"/>
                <w:b/>
                <w:sz w:val="14"/>
                <w:szCs w:val="14"/>
                <w:lang w:val="en-GB" w:eastAsia="da-DK"/>
              </w:rPr>
              <w:t>Danish</w:t>
            </w:r>
            <w:r w:rsidR="002814B1" w:rsidRPr="00156625">
              <w:rPr>
                <w:rFonts w:eastAsia="Times New Roman" w:cs="Arial"/>
                <w:b/>
                <w:sz w:val="14"/>
                <w:szCs w:val="14"/>
                <w:lang w:val="en-GB" w:eastAsia="da-DK"/>
              </w:rPr>
              <w:t xml:space="preserve"> </w:t>
            </w:r>
            <w:r w:rsidRPr="00156625">
              <w:rPr>
                <w:rFonts w:eastAsia="Times New Roman" w:cs="Arial"/>
                <w:b/>
                <w:sz w:val="14"/>
                <w:szCs w:val="14"/>
                <w:lang w:val="en-GB" w:eastAsia="da-DK"/>
              </w:rPr>
              <w:t>qualifications levels</w:t>
            </w:r>
          </w:p>
        </w:tc>
        <w:tc>
          <w:tcPr>
            <w:tcW w:w="1194" w:type="pct"/>
          </w:tcPr>
          <w:p w:rsidR="00305F12" w:rsidRPr="00156625" w:rsidRDefault="00305F12" w:rsidP="00970472">
            <w:pPr>
              <w:spacing w:line="200" w:lineRule="atLeast"/>
              <w:rPr>
                <w:rFonts w:eastAsia="Times New Roman" w:cs="Arial"/>
                <w:b/>
                <w:sz w:val="14"/>
                <w:szCs w:val="14"/>
                <w:lang w:val="en-GB" w:eastAsia="da-DK"/>
              </w:rPr>
            </w:pPr>
            <w:r w:rsidRPr="00156625">
              <w:rPr>
                <w:rFonts w:eastAsia="Times New Roman" w:cs="Arial"/>
                <w:b/>
                <w:sz w:val="14"/>
                <w:szCs w:val="14"/>
                <w:lang w:val="en-GB" w:eastAsia="da-DK"/>
              </w:rPr>
              <w:t>Ordinary higher education</w:t>
            </w:r>
          </w:p>
          <w:p w:rsidR="00305F12" w:rsidRPr="00156625" w:rsidRDefault="00DC2845" w:rsidP="00970472">
            <w:pPr>
              <w:spacing w:line="200" w:lineRule="atLeast"/>
              <w:rPr>
                <w:rFonts w:eastAsia="Times New Roman" w:cs="Arial"/>
                <w:b/>
                <w:sz w:val="14"/>
                <w:szCs w:val="14"/>
                <w:lang w:val="en-GB" w:eastAsia="da-DK"/>
              </w:rPr>
            </w:pPr>
            <w:r w:rsidRPr="00156625">
              <w:rPr>
                <w:rFonts w:eastAsia="Times New Roman" w:cs="Arial"/>
                <w:b/>
                <w:sz w:val="14"/>
                <w:szCs w:val="14"/>
                <w:lang w:val="en-GB" w:eastAsia="da-DK"/>
              </w:rPr>
              <w:t>d</w:t>
            </w:r>
            <w:r w:rsidR="00305F12" w:rsidRPr="00156625">
              <w:rPr>
                <w:rFonts w:eastAsia="Times New Roman" w:cs="Arial"/>
                <w:b/>
                <w:sz w:val="14"/>
                <w:szCs w:val="14"/>
                <w:lang w:val="en-GB" w:eastAsia="da-DK"/>
              </w:rPr>
              <w:t>egrees</w:t>
            </w:r>
          </w:p>
        </w:tc>
        <w:tc>
          <w:tcPr>
            <w:tcW w:w="1004" w:type="pct"/>
          </w:tcPr>
          <w:p w:rsidR="00305F12" w:rsidRPr="00156625" w:rsidRDefault="00305F12" w:rsidP="00970472">
            <w:pPr>
              <w:spacing w:line="200" w:lineRule="atLeast"/>
              <w:rPr>
                <w:rFonts w:eastAsia="Times New Roman" w:cs="Arial"/>
                <w:b/>
                <w:sz w:val="14"/>
                <w:szCs w:val="14"/>
                <w:lang w:val="en-GB" w:eastAsia="da-DK"/>
              </w:rPr>
            </w:pPr>
            <w:r w:rsidRPr="00156625">
              <w:rPr>
                <w:rFonts w:eastAsia="Times New Roman" w:cs="Arial"/>
                <w:b/>
                <w:sz w:val="14"/>
                <w:szCs w:val="14"/>
                <w:lang w:val="en-GB" w:eastAsia="da-DK"/>
              </w:rPr>
              <w:t>Adult/</w:t>
            </w:r>
            <w:r w:rsidR="00A249CF" w:rsidRPr="00156625">
              <w:rPr>
                <w:rFonts w:eastAsia="Times New Roman" w:cs="Arial"/>
                <w:b/>
                <w:sz w:val="14"/>
                <w:szCs w:val="14"/>
                <w:lang w:val="en-GB" w:eastAsia="da-DK"/>
              </w:rPr>
              <w:t>c</w:t>
            </w:r>
            <w:r w:rsidRPr="00156625">
              <w:rPr>
                <w:rFonts w:eastAsia="Times New Roman" w:cs="Arial"/>
                <w:b/>
                <w:sz w:val="14"/>
                <w:szCs w:val="14"/>
                <w:lang w:val="en-GB" w:eastAsia="da-DK"/>
              </w:rPr>
              <w:t xml:space="preserve">ontinuing </w:t>
            </w:r>
            <w:r w:rsidR="00A249CF" w:rsidRPr="00156625">
              <w:rPr>
                <w:rFonts w:eastAsia="Times New Roman" w:cs="Arial"/>
                <w:b/>
                <w:sz w:val="14"/>
                <w:szCs w:val="14"/>
                <w:lang w:val="en-GB" w:eastAsia="da-DK"/>
              </w:rPr>
              <w:br/>
            </w:r>
            <w:r w:rsidRPr="00156625">
              <w:rPr>
                <w:rFonts w:eastAsia="Times New Roman" w:cs="Arial"/>
                <w:b/>
                <w:sz w:val="14"/>
                <w:szCs w:val="14"/>
                <w:lang w:val="en-GB" w:eastAsia="da-DK"/>
              </w:rPr>
              <w:t>higher education</w:t>
            </w:r>
          </w:p>
          <w:p w:rsidR="00305F12" w:rsidRPr="00156625" w:rsidRDefault="00305F12" w:rsidP="00970472">
            <w:pPr>
              <w:spacing w:line="200" w:lineRule="atLeast"/>
              <w:rPr>
                <w:rFonts w:eastAsia="Times New Roman" w:cs="Arial"/>
                <w:b/>
                <w:sz w:val="14"/>
                <w:szCs w:val="14"/>
                <w:lang w:val="en-GB" w:eastAsia="da-DK"/>
              </w:rPr>
            </w:pPr>
            <w:r w:rsidRPr="00156625">
              <w:rPr>
                <w:rFonts w:eastAsia="Times New Roman" w:cs="Arial"/>
                <w:b/>
                <w:sz w:val="14"/>
                <w:szCs w:val="14"/>
                <w:lang w:val="en-GB" w:eastAsia="da-DK"/>
              </w:rPr>
              <w:t>degrees</w:t>
            </w:r>
          </w:p>
        </w:tc>
        <w:tc>
          <w:tcPr>
            <w:tcW w:w="1002" w:type="pct"/>
          </w:tcPr>
          <w:p w:rsidR="00305F12" w:rsidRPr="00156625" w:rsidRDefault="00305F12" w:rsidP="00970472">
            <w:pPr>
              <w:spacing w:line="200" w:lineRule="atLeast"/>
              <w:rPr>
                <w:rFonts w:eastAsia="Times New Roman" w:cs="Arial"/>
                <w:b/>
                <w:sz w:val="14"/>
                <w:szCs w:val="14"/>
                <w:lang w:val="en-GB" w:eastAsia="da-DK"/>
              </w:rPr>
            </w:pPr>
            <w:r w:rsidRPr="00156625">
              <w:rPr>
                <w:rFonts w:eastAsia="Times New Roman" w:cs="Arial"/>
                <w:b/>
                <w:sz w:val="14"/>
                <w:szCs w:val="14"/>
                <w:lang w:val="en-GB" w:eastAsia="da-DK"/>
              </w:rPr>
              <w:t>Qualifications Framework for the European Higher Education Area – Bologna Framework</w:t>
            </w:r>
          </w:p>
        </w:tc>
        <w:tc>
          <w:tcPr>
            <w:tcW w:w="860" w:type="pct"/>
          </w:tcPr>
          <w:p w:rsidR="00305F12" w:rsidRPr="00156625" w:rsidRDefault="00305F12" w:rsidP="00970472">
            <w:pPr>
              <w:spacing w:line="200" w:lineRule="atLeast"/>
              <w:rPr>
                <w:rFonts w:eastAsia="Times New Roman" w:cs="Lucida Sans Unicode"/>
                <w:b/>
                <w:sz w:val="14"/>
                <w:szCs w:val="14"/>
                <w:lang w:val="en-GB" w:eastAsia="da-DK"/>
              </w:rPr>
            </w:pPr>
            <w:r w:rsidRPr="00156625">
              <w:rPr>
                <w:rFonts w:eastAsia="Times New Roman" w:cs="Lucida Sans Unicode"/>
                <w:b/>
                <w:sz w:val="14"/>
                <w:szCs w:val="14"/>
                <w:lang w:val="en-GB" w:eastAsia="da-DK"/>
              </w:rPr>
              <w:t>European/National</w:t>
            </w:r>
          </w:p>
          <w:p w:rsidR="00305F12" w:rsidRPr="00156625" w:rsidRDefault="00305F12" w:rsidP="00970472">
            <w:pPr>
              <w:spacing w:line="200" w:lineRule="atLeast"/>
              <w:rPr>
                <w:rFonts w:eastAsia="Times New Roman" w:cs="Lucida Sans Unicode"/>
                <w:b/>
                <w:sz w:val="14"/>
                <w:szCs w:val="14"/>
                <w:lang w:val="en-GB" w:eastAsia="da-DK"/>
              </w:rPr>
            </w:pPr>
            <w:r w:rsidRPr="00156625">
              <w:rPr>
                <w:rFonts w:eastAsia="Times New Roman" w:cs="Lucida Sans Unicode"/>
                <w:b/>
                <w:sz w:val="14"/>
                <w:szCs w:val="14"/>
                <w:lang w:val="en-GB" w:eastAsia="da-DK"/>
              </w:rPr>
              <w:t>Qualifications Framework for Lifelong Learning</w:t>
            </w:r>
          </w:p>
          <w:p w:rsidR="00305F12" w:rsidRPr="00156625" w:rsidRDefault="00305F12" w:rsidP="00970472">
            <w:pPr>
              <w:spacing w:line="200" w:lineRule="atLeast"/>
              <w:rPr>
                <w:rFonts w:eastAsia="Times New Roman" w:cs="Arial"/>
                <w:b/>
                <w:sz w:val="14"/>
                <w:szCs w:val="14"/>
                <w:lang w:val="en-GB" w:eastAsia="da-DK"/>
              </w:rPr>
            </w:pPr>
            <w:r w:rsidRPr="00156625">
              <w:rPr>
                <w:rFonts w:eastAsia="Times New Roman" w:cs="Lucida Sans Unicode"/>
                <w:b/>
                <w:sz w:val="14"/>
                <w:szCs w:val="14"/>
                <w:lang w:val="en-GB" w:eastAsia="da-DK"/>
              </w:rPr>
              <w:t>– EQF/NQF</w:t>
            </w:r>
          </w:p>
        </w:tc>
      </w:tr>
      <w:tr w:rsidR="00305F12" w:rsidRPr="00156625" w:rsidTr="00C0391B">
        <w:trPr>
          <w:trHeight w:val="624"/>
        </w:trPr>
        <w:tc>
          <w:tcPr>
            <w:tcW w:w="940" w:type="pct"/>
            <w:vAlign w:val="center"/>
          </w:tcPr>
          <w:p w:rsidR="00305F12" w:rsidRPr="00156625" w:rsidRDefault="00305F12" w:rsidP="00970472">
            <w:pPr>
              <w:spacing w:line="200" w:lineRule="atLeast"/>
              <w:rPr>
                <w:rFonts w:eastAsia="Times New Roman" w:cs="Arial"/>
                <w:b/>
                <w:bCs/>
                <w:sz w:val="14"/>
                <w:szCs w:val="14"/>
                <w:lang w:val="en-GB" w:eastAsia="da-DK"/>
              </w:rPr>
            </w:pPr>
            <w:bookmarkStart w:id="2" w:name="_Hlk134605734"/>
            <w:r w:rsidRPr="00156625">
              <w:rPr>
                <w:rFonts w:eastAsia="Times New Roman" w:cs="Arial"/>
                <w:b/>
                <w:bCs/>
                <w:sz w:val="14"/>
                <w:szCs w:val="14"/>
                <w:lang w:val="en-GB" w:eastAsia="da-DK"/>
              </w:rPr>
              <w:t>Academy</w:t>
            </w:r>
          </w:p>
          <w:p w:rsidR="00305F12" w:rsidRPr="00156625" w:rsidRDefault="00305F12" w:rsidP="00970472">
            <w:pPr>
              <w:spacing w:line="200" w:lineRule="atLeast"/>
              <w:rPr>
                <w:rFonts w:eastAsia="Times New Roman" w:cs="Arial"/>
                <w:b/>
                <w:sz w:val="14"/>
                <w:szCs w:val="14"/>
                <w:lang w:val="en-GB" w:eastAsia="da-DK"/>
              </w:rPr>
            </w:pPr>
            <w:r w:rsidRPr="00156625">
              <w:rPr>
                <w:rFonts w:eastAsia="Times New Roman" w:cs="Arial"/>
                <w:b/>
                <w:bCs/>
                <w:sz w:val="14"/>
                <w:szCs w:val="14"/>
                <w:lang w:val="en-GB" w:eastAsia="da-DK"/>
              </w:rPr>
              <w:t>Profession level</w:t>
            </w:r>
          </w:p>
        </w:tc>
        <w:tc>
          <w:tcPr>
            <w:tcW w:w="1194" w:type="pct"/>
            <w:vAlign w:val="center"/>
          </w:tcPr>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 xml:space="preserve">Academy Profession </w:t>
            </w:r>
            <w:r w:rsidR="00001475" w:rsidRPr="00156625">
              <w:rPr>
                <w:rFonts w:eastAsia="Times New Roman" w:cs="Arial"/>
                <w:sz w:val="14"/>
                <w:szCs w:val="14"/>
                <w:lang w:val="en-GB" w:eastAsia="da-DK"/>
              </w:rPr>
              <w:t xml:space="preserve">(AP) </w:t>
            </w:r>
            <w:r w:rsidRPr="00156625">
              <w:rPr>
                <w:rFonts w:eastAsia="Times New Roman" w:cs="Arial"/>
                <w:sz w:val="14"/>
                <w:szCs w:val="14"/>
                <w:lang w:val="en-GB" w:eastAsia="da-DK"/>
              </w:rPr>
              <w:t>degree</w:t>
            </w:r>
          </w:p>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(90-150 ECTS)</w:t>
            </w:r>
          </w:p>
        </w:tc>
        <w:tc>
          <w:tcPr>
            <w:tcW w:w="1004" w:type="pct"/>
            <w:vAlign w:val="center"/>
          </w:tcPr>
          <w:p w:rsidR="00305F12" w:rsidRPr="00156625" w:rsidRDefault="00001475" w:rsidP="00970472">
            <w:pPr>
              <w:spacing w:line="200" w:lineRule="atLeast"/>
              <w:rPr>
                <w:bCs/>
                <w:sz w:val="14"/>
                <w:szCs w:val="14"/>
                <w:lang w:val="en-GB"/>
              </w:rPr>
            </w:pPr>
            <w:r w:rsidRPr="00156625">
              <w:rPr>
                <w:bCs/>
                <w:sz w:val="14"/>
                <w:szCs w:val="14"/>
                <w:lang w:val="en-GB"/>
              </w:rPr>
              <w:t>Academy Profession (AP) degree (60 ECTS) (</w:t>
            </w:r>
            <w:r w:rsidR="00D237D6" w:rsidRPr="00181D22">
              <w:rPr>
                <w:bCs/>
                <w:i/>
                <w:iCs/>
                <w:sz w:val="14"/>
                <w:szCs w:val="14"/>
                <w:lang w:val="en-GB"/>
              </w:rPr>
              <w:t>Akademiuddannelse</w:t>
            </w:r>
            <w:r w:rsidRPr="00156625">
              <w:rPr>
                <w:bCs/>
                <w:sz w:val="14"/>
                <w:szCs w:val="14"/>
                <w:lang w:val="en-GB"/>
              </w:rPr>
              <w:t xml:space="preserve">) </w:t>
            </w:r>
          </w:p>
        </w:tc>
        <w:tc>
          <w:tcPr>
            <w:tcW w:w="1002" w:type="pct"/>
            <w:vAlign w:val="center"/>
          </w:tcPr>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Short cycle</w:t>
            </w:r>
          </w:p>
        </w:tc>
        <w:tc>
          <w:tcPr>
            <w:tcW w:w="860" w:type="pct"/>
            <w:vAlign w:val="center"/>
          </w:tcPr>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Level 5</w:t>
            </w:r>
          </w:p>
        </w:tc>
      </w:tr>
      <w:bookmarkEnd w:id="2"/>
      <w:tr w:rsidR="00305F12" w:rsidRPr="00156625" w:rsidTr="00C0391B">
        <w:trPr>
          <w:trHeight w:val="509"/>
        </w:trPr>
        <w:tc>
          <w:tcPr>
            <w:tcW w:w="940" w:type="pct"/>
            <w:vMerge w:val="restart"/>
            <w:vAlign w:val="center"/>
          </w:tcPr>
          <w:p w:rsidR="00305F12" w:rsidRPr="00156625" w:rsidRDefault="00305F12" w:rsidP="00970472">
            <w:pPr>
              <w:spacing w:line="200" w:lineRule="atLeast"/>
              <w:rPr>
                <w:rFonts w:eastAsia="Times New Roman" w:cs="Arial"/>
                <w:b/>
                <w:bCs/>
                <w:sz w:val="14"/>
                <w:szCs w:val="14"/>
                <w:lang w:val="en-GB" w:eastAsia="da-DK"/>
              </w:rPr>
            </w:pPr>
            <w:r w:rsidRPr="00156625">
              <w:rPr>
                <w:rFonts w:eastAsia="Times New Roman" w:cs="Arial"/>
                <w:b/>
                <w:bCs/>
                <w:sz w:val="14"/>
                <w:szCs w:val="14"/>
                <w:lang w:val="en-GB" w:eastAsia="da-DK"/>
              </w:rPr>
              <w:t>Bachelor’s level</w:t>
            </w:r>
          </w:p>
        </w:tc>
        <w:tc>
          <w:tcPr>
            <w:tcW w:w="1194" w:type="pct"/>
            <w:vAlign w:val="center"/>
          </w:tcPr>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Professional Bachelor’s degree (180-2</w:t>
            </w:r>
            <w:r w:rsidR="00B227B5" w:rsidRPr="00156625">
              <w:rPr>
                <w:rFonts w:eastAsia="Times New Roman" w:cs="Arial"/>
                <w:sz w:val="14"/>
                <w:szCs w:val="14"/>
                <w:lang w:val="en-GB" w:eastAsia="da-DK"/>
              </w:rPr>
              <w:t>7</w:t>
            </w:r>
            <w:r w:rsidRPr="00156625">
              <w:rPr>
                <w:rFonts w:eastAsia="Times New Roman" w:cs="Arial"/>
                <w:sz w:val="14"/>
                <w:szCs w:val="14"/>
                <w:lang w:val="en-GB" w:eastAsia="da-DK"/>
              </w:rPr>
              <w:t>0 ECTS)*</w:t>
            </w:r>
          </w:p>
        </w:tc>
        <w:tc>
          <w:tcPr>
            <w:tcW w:w="1004" w:type="pct"/>
            <w:vMerge w:val="restart"/>
            <w:vAlign w:val="center"/>
          </w:tcPr>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Diploma degree</w:t>
            </w:r>
          </w:p>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(60 ECTS)</w:t>
            </w:r>
          </w:p>
        </w:tc>
        <w:tc>
          <w:tcPr>
            <w:tcW w:w="1002" w:type="pct"/>
            <w:vMerge w:val="restart"/>
            <w:vAlign w:val="center"/>
          </w:tcPr>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First cycle</w:t>
            </w:r>
          </w:p>
        </w:tc>
        <w:tc>
          <w:tcPr>
            <w:tcW w:w="860" w:type="pct"/>
            <w:vMerge w:val="restart"/>
            <w:vAlign w:val="center"/>
          </w:tcPr>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Level 6</w:t>
            </w:r>
          </w:p>
        </w:tc>
      </w:tr>
      <w:tr w:rsidR="00305F12" w:rsidRPr="0010729B" w:rsidTr="00C0391B">
        <w:trPr>
          <w:trHeight w:val="432"/>
        </w:trPr>
        <w:tc>
          <w:tcPr>
            <w:tcW w:w="940" w:type="pct"/>
            <w:vMerge/>
            <w:vAlign w:val="center"/>
          </w:tcPr>
          <w:p w:rsidR="00305F12" w:rsidRPr="00156625" w:rsidRDefault="00305F12" w:rsidP="00970472">
            <w:pPr>
              <w:spacing w:line="200" w:lineRule="atLeast"/>
              <w:rPr>
                <w:rFonts w:eastAsia="Times New Roman" w:cs="Arial"/>
                <w:b/>
                <w:sz w:val="14"/>
                <w:szCs w:val="14"/>
                <w:lang w:val="en-GB" w:eastAsia="da-DK"/>
              </w:rPr>
            </w:pPr>
          </w:p>
        </w:tc>
        <w:tc>
          <w:tcPr>
            <w:tcW w:w="1194" w:type="pct"/>
            <w:vAlign w:val="center"/>
          </w:tcPr>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Bachelor’s degree (within the arts) (180 ECTS)</w:t>
            </w:r>
          </w:p>
        </w:tc>
        <w:tc>
          <w:tcPr>
            <w:tcW w:w="1004" w:type="pct"/>
            <w:vMerge/>
            <w:vAlign w:val="center"/>
          </w:tcPr>
          <w:p w:rsidR="00305F12" w:rsidRPr="00156625" w:rsidRDefault="00305F12" w:rsidP="00970472">
            <w:pPr>
              <w:spacing w:line="200" w:lineRule="atLeast"/>
              <w:rPr>
                <w:rFonts w:eastAsia="Times New Roman" w:cs="Arial"/>
                <w:sz w:val="14"/>
                <w:szCs w:val="14"/>
                <w:lang w:val="en-GB" w:eastAsia="da-DK"/>
              </w:rPr>
            </w:pPr>
          </w:p>
        </w:tc>
        <w:tc>
          <w:tcPr>
            <w:tcW w:w="1002" w:type="pct"/>
            <w:vMerge/>
            <w:vAlign w:val="center"/>
          </w:tcPr>
          <w:p w:rsidR="00305F12" w:rsidRPr="00156625" w:rsidRDefault="00305F12" w:rsidP="00970472">
            <w:pPr>
              <w:spacing w:line="200" w:lineRule="atLeast"/>
              <w:rPr>
                <w:rFonts w:eastAsia="Times New Roman" w:cs="Arial"/>
                <w:sz w:val="14"/>
                <w:szCs w:val="14"/>
                <w:lang w:val="en-GB" w:eastAsia="da-DK"/>
              </w:rPr>
            </w:pPr>
          </w:p>
        </w:tc>
        <w:tc>
          <w:tcPr>
            <w:tcW w:w="860" w:type="pct"/>
            <w:vMerge/>
            <w:vAlign w:val="center"/>
          </w:tcPr>
          <w:p w:rsidR="00305F12" w:rsidRPr="00156625" w:rsidRDefault="00305F12" w:rsidP="00970472">
            <w:pPr>
              <w:spacing w:line="200" w:lineRule="atLeast"/>
              <w:rPr>
                <w:rFonts w:eastAsia="Times New Roman" w:cs="Arial"/>
                <w:sz w:val="14"/>
                <w:szCs w:val="14"/>
                <w:lang w:val="en-GB" w:eastAsia="da-DK"/>
              </w:rPr>
            </w:pPr>
          </w:p>
        </w:tc>
      </w:tr>
      <w:tr w:rsidR="00305F12" w:rsidRPr="00156625" w:rsidTr="00C0391B">
        <w:trPr>
          <w:trHeight w:val="271"/>
        </w:trPr>
        <w:tc>
          <w:tcPr>
            <w:tcW w:w="940" w:type="pct"/>
            <w:vMerge/>
            <w:vAlign w:val="center"/>
          </w:tcPr>
          <w:p w:rsidR="00305F12" w:rsidRPr="00156625" w:rsidRDefault="00305F12" w:rsidP="00970472">
            <w:pPr>
              <w:spacing w:line="200" w:lineRule="atLeast"/>
              <w:rPr>
                <w:rFonts w:eastAsia="Times New Roman" w:cs="Arial"/>
                <w:b/>
                <w:bCs/>
                <w:sz w:val="14"/>
                <w:szCs w:val="14"/>
                <w:lang w:val="en-GB" w:eastAsia="da-DK"/>
              </w:rPr>
            </w:pPr>
          </w:p>
        </w:tc>
        <w:tc>
          <w:tcPr>
            <w:tcW w:w="1194" w:type="pct"/>
            <w:vAlign w:val="center"/>
          </w:tcPr>
          <w:p w:rsidR="00305F12" w:rsidRPr="00156625" w:rsidRDefault="00305F12" w:rsidP="00970472">
            <w:pPr>
              <w:spacing w:line="200" w:lineRule="atLeast"/>
              <w:rPr>
                <w:rFonts w:eastAsia="Times New Roman" w:cs="Arial"/>
                <w:sz w:val="14"/>
                <w:szCs w:val="14"/>
                <w:lang w:val="en-GB" w:eastAsia="da-DK"/>
              </w:rPr>
            </w:pPr>
            <w:r w:rsidRPr="00156625">
              <w:rPr>
                <w:rFonts w:eastAsia="Times New Roman" w:cs="Arial"/>
                <w:sz w:val="14"/>
                <w:szCs w:val="14"/>
                <w:lang w:val="en-GB" w:eastAsia="da-DK"/>
              </w:rPr>
              <w:t>Bachelor’s degree (180 ECTS)</w:t>
            </w:r>
          </w:p>
        </w:tc>
        <w:tc>
          <w:tcPr>
            <w:tcW w:w="1004" w:type="pct"/>
            <w:vMerge/>
            <w:vAlign w:val="center"/>
          </w:tcPr>
          <w:p w:rsidR="00305F12" w:rsidRPr="00156625" w:rsidRDefault="00305F12" w:rsidP="00970472">
            <w:pPr>
              <w:spacing w:line="200" w:lineRule="atLeast"/>
              <w:rPr>
                <w:rFonts w:eastAsia="Times New Roman" w:cs="Arial"/>
                <w:sz w:val="14"/>
                <w:szCs w:val="14"/>
                <w:lang w:val="en-GB" w:eastAsia="da-DK"/>
              </w:rPr>
            </w:pPr>
          </w:p>
        </w:tc>
        <w:tc>
          <w:tcPr>
            <w:tcW w:w="1002" w:type="pct"/>
            <w:vMerge/>
            <w:vAlign w:val="center"/>
          </w:tcPr>
          <w:p w:rsidR="00305F12" w:rsidRPr="00156625" w:rsidRDefault="00305F12" w:rsidP="00970472">
            <w:pPr>
              <w:spacing w:line="200" w:lineRule="atLeast"/>
              <w:rPr>
                <w:rFonts w:eastAsia="Times New Roman" w:cs="Arial"/>
                <w:sz w:val="14"/>
                <w:szCs w:val="14"/>
                <w:lang w:val="en-GB" w:eastAsia="da-DK"/>
              </w:rPr>
            </w:pPr>
          </w:p>
        </w:tc>
        <w:tc>
          <w:tcPr>
            <w:tcW w:w="860" w:type="pct"/>
            <w:vMerge/>
            <w:vAlign w:val="center"/>
          </w:tcPr>
          <w:p w:rsidR="00305F12" w:rsidRPr="00156625" w:rsidRDefault="00305F12" w:rsidP="00970472">
            <w:pPr>
              <w:spacing w:line="200" w:lineRule="atLeast"/>
              <w:rPr>
                <w:rFonts w:eastAsia="Times New Roman" w:cs="Arial"/>
                <w:sz w:val="14"/>
                <w:szCs w:val="14"/>
                <w:lang w:val="en-GB" w:eastAsia="da-DK"/>
              </w:rPr>
            </w:pPr>
          </w:p>
        </w:tc>
      </w:tr>
      <w:tr w:rsidR="006E3A19" w:rsidRPr="006E3A19" w:rsidTr="00C0391B">
        <w:trPr>
          <w:trHeight w:val="567"/>
        </w:trPr>
        <w:tc>
          <w:tcPr>
            <w:tcW w:w="940" w:type="pct"/>
            <w:vMerge w:val="restart"/>
            <w:vAlign w:val="center"/>
          </w:tcPr>
          <w:p w:rsidR="006E3A19" w:rsidRPr="00156625" w:rsidRDefault="006E3A19" w:rsidP="006E3A19">
            <w:pPr>
              <w:spacing w:line="200" w:lineRule="atLeast"/>
              <w:rPr>
                <w:rFonts w:eastAsia="Times New Roman" w:cs="Arial"/>
                <w:b/>
                <w:bCs/>
                <w:sz w:val="14"/>
                <w:szCs w:val="14"/>
                <w:lang w:val="en-GB" w:eastAsia="da-DK"/>
              </w:rPr>
            </w:pPr>
            <w:r w:rsidRPr="00156625">
              <w:rPr>
                <w:rFonts w:eastAsia="Times New Roman" w:cs="Arial"/>
                <w:b/>
                <w:bCs/>
                <w:sz w:val="14"/>
                <w:szCs w:val="14"/>
                <w:lang w:val="en-GB" w:eastAsia="da-DK"/>
              </w:rPr>
              <w:t>Master’s level</w:t>
            </w:r>
          </w:p>
        </w:tc>
        <w:tc>
          <w:tcPr>
            <w:tcW w:w="1194" w:type="pct"/>
            <w:vAlign w:val="center"/>
          </w:tcPr>
          <w:p w:rsidR="006E3A19" w:rsidRPr="00156625" w:rsidRDefault="006E3A19" w:rsidP="00E5406D">
            <w:pPr>
              <w:spacing w:line="200" w:lineRule="atLeast"/>
              <w:rPr>
                <w:rFonts w:eastAsia="Times New Roman" w:cs="Arial"/>
                <w:sz w:val="14"/>
                <w:szCs w:val="14"/>
                <w:lang w:val="en-GB" w:eastAsia="da-DK"/>
              </w:rPr>
            </w:pPr>
            <w:r w:rsidRPr="00156625">
              <w:rPr>
                <w:rFonts w:eastAsia="Times New Roman" w:cs="Arial"/>
                <w:sz w:val="14"/>
                <w:szCs w:val="14"/>
                <w:lang w:val="en-GB" w:eastAsia="da-DK"/>
              </w:rPr>
              <w:t xml:space="preserve">Master’s degree </w:t>
            </w:r>
            <w:r w:rsidR="00E5406D" w:rsidRPr="00E5406D">
              <w:rPr>
                <w:rFonts w:eastAsia="Times New Roman" w:cs="Arial"/>
                <w:sz w:val="14"/>
                <w:szCs w:val="14"/>
                <w:lang w:val="en-GB" w:eastAsia="da-DK"/>
              </w:rPr>
              <w:t>(</w:t>
            </w:r>
            <w:r w:rsidR="00E5406D" w:rsidRPr="006B5A1E">
              <w:rPr>
                <w:rFonts w:eastAsia="Times New Roman" w:cs="Arial"/>
                <w:i/>
                <w:sz w:val="14"/>
                <w:szCs w:val="14"/>
                <w:lang w:val="en-GB" w:eastAsia="da-DK"/>
              </w:rPr>
              <w:t>Candidatus</w:t>
            </w:r>
            <w:r w:rsidR="00E5406D" w:rsidRPr="00E5406D">
              <w:rPr>
                <w:rFonts w:eastAsia="Times New Roman" w:cs="Arial"/>
                <w:sz w:val="14"/>
                <w:szCs w:val="14"/>
                <w:lang w:val="en-GB" w:eastAsia="da-DK"/>
              </w:rPr>
              <w:t xml:space="preserve">) </w:t>
            </w:r>
            <w:r w:rsidRPr="00156625">
              <w:rPr>
                <w:rFonts w:eastAsia="Times New Roman" w:cs="Arial"/>
                <w:sz w:val="14"/>
                <w:szCs w:val="14"/>
                <w:lang w:val="en-GB" w:eastAsia="da-DK"/>
              </w:rPr>
              <w:t>(120 ECTS)**</w:t>
            </w:r>
            <w:r>
              <w:rPr>
                <w:rFonts w:eastAsia="Times New Roman" w:cs="Arial"/>
                <w:sz w:val="14"/>
                <w:szCs w:val="14"/>
                <w:lang w:val="en-GB" w:eastAsia="da-DK"/>
              </w:rPr>
              <w:t>, e.g. Master of Science, Master of Arts, Master of Music, Master of Fine Arts</w:t>
            </w:r>
          </w:p>
        </w:tc>
        <w:tc>
          <w:tcPr>
            <w:tcW w:w="1004" w:type="pct"/>
            <w:vMerge w:val="restart"/>
            <w:vAlign w:val="center"/>
          </w:tcPr>
          <w:p w:rsidR="006E3A19" w:rsidRPr="00156625" w:rsidRDefault="006E3A19" w:rsidP="006E3A19">
            <w:pPr>
              <w:spacing w:line="200" w:lineRule="atLeast"/>
              <w:rPr>
                <w:rFonts w:eastAsia="Times New Roman" w:cs="Arial"/>
                <w:sz w:val="14"/>
                <w:szCs w:val="14"/>
                <w:lang w:val="en-GB" w:eastAsia="da-DK"/>
              </w:rPr>
            </w:pPr>
            <w:r w:rsidRPr="00156625">
              <w:rPr>
                <w:rFonts w:eastAsia="Times New Roman" w:cs="Arial"/>
                <w:sz w:val="14"/>
                <w:szCs w:val="14"/>
                <w:lang w:val="en-GB" w:eastAsia="da-DK"/>
              </w:rPr>
              <w:t>Master degree</w:t>
            </w:r>
            <w:r w:rsidR="00D237D6">
              <w:rPr>
                <w:rFonts w:eastAsia="Times New Roman" w:cs="Arial"/>
                <w:sz w:val="14"/>
                <w:szCs w:val="14"/>
                <w:lang w:val="en-GB" w:eastAsia="da-DK"/>
              </w:rPr>
              <w:t xml:space="preserve"> (</w:t>
            </w:r>
            <w:r w:rsidR="00D237D6" w:rsidRPr="00D237D6">
              <w:rPr>
                <w:rFonts w:eastAsia="Times New Roman" w:cs="Arial"/>
                <w:i/>
                <w:iCs/>
                <w:sz w:val="14"/>
                <w:szCs w:val="14"/>
                <w:lang w:eastAsia="da-DK"/>
              </w:rPr>
              <w:t>Masteruddannelse</w:t>
            </w:r>
            <w:r w:rsidR="00D237D6">
              <w:rPr>
                <w:rFonts w:eastAsia="Times New Roman" w:cs="Arial"/>
                <w:sz w:val="14"/>
                <w:szCs w:val="14"/>
                <w:lang w:val="en-GB" w:eastAsia="da-DK"/>
              </w:rPr>
              <w:t>)</w:t>
            </w:r>
          </w:p>
          <w:p w:rsidR="006E3A19" w:rsidRPr="00156625" w:rsidRDefault="006E3A19" w:rsidP="006E3A19">
            <w:pPr>
              <w:spacing w:line="200" w:lineRule="atLeast"/>
              <w:rPr>
                <w:rFonts w:eastAsia="Times New Roman" w:cs="Arial"/>
                <w:sz w:val="14"/>
                <w:szCs w:val="14"/>
                <w:lang w:val="en-GB" w:eastAsia="da-DK"/>
              </w:rPr>
            </w:pPr>
            <w:r w:rsidRPr="00156625">
              <w:rPr>
                <w:rFonts w:eastAsia="Times New Roman" w:cs="Arial"/>
                <w:sz w:val="14"/>
                <w:szCs w:val="14"/>
                <w:lang w:val="en-GB" w:eastAsia="da-DK"/>
              </w:rPr>
              <w:t>(60-90 ECTS)</w:t>
            </w:r>
          </w:p>
        </w:tc>
        <w:tc>
          <w:tcPr>
            <w:tcW w:w="1002" w:type="pct"/>
            <w:vMerge w:val="restart"/>
            <w:vAlign w:val="center"/>
          </w:tcPr>
          <w:p w:rsidR="006E3A19" w:rsidRPr="00156625" w:rsidRDefault="006E3A19" w:rsidP="006E3A19">
            <w:pPr>
              <w:spacing w:line="200" w:lineRule="atLeast"/>
              <w:rPr>
                <w:rFonts w:eastAsia="Times New Roman" w:cs="Arial"/>
                <w:sz w:val="14"/>
                <w:szCs w:val="14"/>
                <w:lang w:val="en-GB" w:eastAsia="da-DK"/>
              </w:rPr>
            </w:pPr>
            <w:r w:rsidRPr="00156625">
              <w:rPr>
                <w:rFonts w:eastAsia="Times New Roman" w:cs="Arial"/>
                <w:sz w:val="14"/>
                <w:szCs w:val="14"/>
                <w:lang w:val="en-GB" w:eastAsia="da-DK"/>
              </w:rPr>
              <w:t>Second cycle</w:t>
            </w:r>
          </w:p>
        </w:tc>
        <w:tc>
          <w:tcPr>
            <w:tcW w:w="860" w:type="pct"/>
            <w:vMerge w:val="restart"/>
            <w:vAlign w:val="center"/>
          </w:tcPr>
          <w:p w:rsidR="006E3A19" w:rsidRPr="00156625" w:rsidRDefault="006E3A19" w:rsidP="006E3A19">
            <w:pPr>
              <w:spacing w:line="200" w:lineRule="atLeast"/>
              <w:rPr>
                <w:rFonts w:eastAsia="Times New Roman" w:cs="Arial"/>
                <w:sz w:val="14"/>
                <w:szCs w:val="14"/>
                <w:lang w:val="en-GB" w:eastAsia="da-DK"/>
              </w:rPr>
            </w:pPr>
            <w:r w:rsidRPr="00156625">
              <w:rPr>
                <w:rFonts w:eastAsia="Times New Roman" w:cs="Arial"/>
                <w:sz w:val="14"/>
                <w:szCs w:val="14"/>
                <w:lang w:val="en-GB" w:eastAsia="da-DK"/>
              </w:rPr>
              <w:t>Level 7</w:t>
            </w:r>
          </w:p>
        </w:tc>
      </w:tr>
      <w:tr w:rsidR="006E3A19" w:rsidRPr="0010729B" w:rsidTr="00C0391B">
        <w:trPr>
          <w:trHeight w:val="397"/>
        </w:trPr>
        <w:tc>
          <w:tcPr>
            <w:tcW w:w="940" w:type="pct"/>
            <w:vMerge/>
            <w:vAlign w:val="center"/>
          </w:tcPr>
          <w:p w:rsidR="006E3A19" w:rsidRPr="00156625" w:rsidRDefault="006E3A19" w:rsidP="006E3A19">
            <w:pPr>
              <w:spacing w:line="200" w:lineRule="atLeast"/>
              <w:rPr>
                <w:rFonts w:eastAsia="Times New Roman" w:cs="Arial"/>
                <w:b/>
                <w:sz w:val="14"/>
                <w:szCs w:val="14"/>
                <w:lang w:val="en-GB" w:eastAsia="da-DK"/>
              </w:rPr>
            </w:pPr>
          </w:p>
        </w:tc>
        <w:tc>
          <w:tcPr>
            <w:tcW w:w="1194" w:type="pct"/>
            <w:vAlign w:val="center"/>
          </w:tcPr>
          <w:p w:rsidR="006E3A19" w:rsidRPr="00156625" w:rsidRDefault="006E3A19" w:rsidP="006E3A19">
            <w:pPr>
              <w:spacing w:line="200" w:lineRule="atLeast"/>
              <w:rPr>
                <w:rFonts w:eastAsia="Times New Roman" w:cs="Arial"/>
                <w:sz w:val="14"/>
                <w:szCs w:val="14"/>
                <w:lang w:val="en-GB" w:eastAsia="da-DK"/>
              </w:rPr>
            </w:pPr>
            <w:r>
              <w:rPr>
                <w:rFonts w:eastAsia="Times New Roman" w:cs="Arial"/>
                <w:sz w:val="14"/>
                <w:szCs w:val="14"/>
                <w:lang w:val="en-GB" w:eastAsia="da-DK"/>
              </w:rPr>
              <w:t xml:space="preserve">Master of [field of study] </w:t>
            </w:r>
            <w:r w:rsidR="00E5406D" w:rsidRPr="00E5406D">
              <w:rPr>
                <w:rFonts w:eastAsia="Times New Roman" w:cs="Arial"/>
                <w:sz w:val="14"/>
                <w:szCs w:val="14"/>
                <w:lang w:val="en-GB" w:eastAsia="da-DK"/>
              </w:rPr>
              <w:t>(</w:t>
            </w:r>
            <w:r w:rsidR="00E5406D" w:rsidRPr="00181D22">
              <w:rPr>
                <w:rFonts w:eastAsia="Times New Roman" w:cs="Arial"/>
                <w:i/>
                <w:sz w:val="14"/>
                <w:szCs w:val="14"/>
                <w:lang w:val="en-GB" w:eastAsia="da-DK"/>
              </w:rPr>
              <w:t>Akademisk Overbygning</w:t>
            </w:r>
            <w:r w:rsidR="00E5406D" w:rsidRPr="00E5406D">
              <w:rPr>
                <w:rFonts w:eastAsia="Times New Roman" w:cs="Arial"/>
                <w:sz w:val="14"/>
                <w:szCs w:val="14"/>
                <w:lang w:val="en-GB" w:eastAsia="da-DK"/>
              </w:rPr>
              <w:t xml:space="preserve">) </w:t>
            </w:r>
            <w:r>
              <w:rPr>
                <w:rFonts w:eastAsia="Times New Roman" w:cs="Arial"/>
                <w:sz w:val="14"/>
                <w:szCs w:val="14"/>
                <w:lang w:val="en-GB" w:eastAsia="da-DK"/>
              </w:rPr>
              <w:t>(60 ECTS)</w:t>
            </w:r>
          </w:p>
        </w:tc>
        <w:tc>
          <w:tcPr>
            <w:tcW w:w="1004" w:type="pct"/>
            <w:vMerge/>
            <w:vAlign w:val="center"/>
          </w:tcPr>
          <w:p w:rsidR="006E3A19" w:rsidRPr="00156625" w:rsidRDefault="006E3A19" w:rsidP="006E3A19">
            <w:pPr>
              <w:spacing w:line="200" w:lineRule="atLeast"/>
              <w:rPr>
                <w:rFonts w:eastAsia="Times New Roman" w:cs="Arial"/>
                <w:sz w:val="14"/>
                <w:szCs w:val="14"/>
                <w:lang w:val="en-GB" w:eastAsia="da-DK"/>
              </w:rPr>
            </w:pPr>
          </w:p>
        </w:tc>
        <w:tc>
          <w:tcPr>
            <w:tcW w:w="1002" w:type="pct"/>
            <w:vMerge/>
            <w:vAlign w:val="center"/>
          </w:tcPr>
          <w:p w:rsidR="006E3A19" w:rsidRPr="00156625" w:rsidRDefault="006E3A19" w:rsidP="006E3A19">
            <w:pPr>
              <w:spacing w:line="200" w:lineRule="atLeast"/>
              <w:rPr>
                <w:rFonts w:eastAsia="Times New Roman" w:cs="Arial"/>
                <w:sz w:val="14"/>
                <w:szCs w:val="14"/>
                <w:lang w:val="en-GB" w:eastAsia="da-DK"/>
              </w:rPr>
            </w:pPr>
          </w:p>
        </w:tc>
        <w:tc>
          <w:tcPr>
            <w:tcW w:w="860" w:type="pct"/>
            <w:vMerge/>
            <w:vAlign w:val="center"/>
          </w:tcPr>
          <w:p w:rsidR="006E3A19" w:rsidRPr="00156625" w:rsidRDefault="006E3A19" w:rsidP="006E3A19">
            <w:pPr>
              <w:spacing w:line="200" w:lineRule="atLeast"/>
              <w:rPr>
                <w:rFonts w:eastAsia="Times New Roman" w:cs="Arial"/>
                <w:sz w:val="14"/>
                <w:szCs w:val="14"/>
                <w:lang w:val="en-GB" w:eastAsia="da-DK"/>
              </w:rPr>
            </w:pPr>
          </w:p>
        </w:tc>
      </w:tr>
      <w:tr w:rsidR="006E3A19" w:rsidRPr="00156625" w:rsidTr="00C0391B">
        <w:trPr>
          <w:trHeight w:val="397"/>
        </w:trPr>
        <w:tc>
          <w:tcPr>
            <w:tcW w:w="940" w:type="pct"/>
            <w:vAlign w:val="center"/>
          </w:tcPr>
          <w:p w:rsidR="006E3A19" w:rsidRPr="00156625" w:rsidRDefault="006E3A19" w:rsidP="006E3A19">
            <w:pPr>
              <w:spacing w:line="200" w:lineRule="atLeast"/>
              <w:rPr>
                <w:rFonts w:eastAsia="Times New Roman" w:cs="Arial"/>
                <w:b/>
                <w:bCs/>
                <w:sz w:val="14"/>
                <w:szCs w:val="14"/>
                <w:lang w:val="en-GB" w:eastAsia="da-DK"/>
              </w:rPr>
            </w:pPr>
            <w:r w:rsidRPr="00156625">
              <w:rPr>
                <w:rFonts w:eastAsia="Times New Roman" w:cs="Arial"/>
                <w:b/>
                <w:bCs/>
                <w:sz w:val="14"/>
                <w:szCs w:val="14"/>
                <w:lang w:val="en-GB" w:eastAsia="da-DK"/>
              </w:rPr>
              <w:t>PhD level</w:t>
            </w:r>
          </w:p>
        </w:tc>
        <w:tc>
          <w:tcPr>
            <w:tcW w:w="1194" w:type="pct"/>
            <w:vAlign w:val="center"/>
          </w:tcPr>
          <w:p w:rsidR="006E3A19" w:rsidRPr="00156625" w:rsidRDefault="006E3A19" w:rsidP="006E3A19">
            <w:pPr>
              <w:spacing w:line="200" w:lineRule="atLeast"/>
              <w:rPr>
                <w:rFonts w:eastAsia="Times New Roman" w:cs="Arial"/>
                <w:sz w:val="14"/>
                <w:szCs w:val="14"/>
                <w:lang w:val="en-GB" w:eastAsia="da-DK"/>
              </w:rPr>
            </w:pPr>
            <w:r w:rsidRPr="00156625">
              <w:rPr>
                <w:rFonts w:eastAsia="Times New Roman" w:cs="Arial"/>
                <w:sz w:val="14"/>
                <w:szCs w:val="14"/>
                <w:lang w:val="en-GB" w:eastAsia="da-DK"/>
              </w:rPr>
              <w:t>PhD degree (180 ECTS)</w:t>
            </w:r>
          </w:p>
        </w:tc>
        <w:tc>
          <w:tcPr>
            <w:tcW w:w="1004" w:type="pct"/>
            <w:vAlign w:val="center"/>
          </w:tcPr>
          <w:p w:rsidR="006E3A19" w:rsidRPr="00156625" w:rsidRDefault="006E3A19" w:rsidP="006E3A19">
            <w:pPr>
              <w:spacing w:line="200" w:lineRule="atLeast"/>
              <w:rPr>
                <w:rFonts w:eastAsia="Times New Roman" w:cs="Arial"/>
                <w:sz w:val="14"/>
                <w:szCs w:val="14"/>
                <w:lang w:val="en-GB" w:eastAsia="da-DK"/>
              </w:rPr>
            </w:pPr>
          </w:p>
        </w:tc>
        <w:tc>
          <w:tcPr>
            <w:tcW w:w="1002" w:type="pct"/>
            <w:vAlign w:val="center"/>
          </w:tcPr>
          <w:p w:rsidR="006E3A19" w:rsidRPr="00156625" w:rsidRDefault="006E3A19" w:rsidP="006E3A19">
            <w:pPr>
              <w:spacing w:line="200" w:lineRule="atLeast"/>
              <w:rPr>
                <w:rFonts w:eastAsia="Times New Roman" w:cs="Arial"/>
                <w:sz w:val="14"/>
                <w:szCs w:val="14"/>
                <w:lang w:val="en-GB" w:eastAsia="da-DK"/>
              </w:rPr>
            </w:pPr>
            <w:r w:rsidRPr="00156625">
              <w:rPr>
                <w:rFonts w:eastAsia="Times New Roman" w:cs="Arial"/>
                <w:sz w:val="14"/>
                <w:szCs w:val="14"/>
                <w:lang w:val="en-GB" w:eastAsia="da-DK"/>
              </w:rPr>
              <w:t>Third cycle</w:t>
            </w:r>
          </w:p>
        </w:tc>
        <w:tc>
          <w:tcPr>
            <w:tcW w:w="860" w:type="pct"/>
            <w:vAlign w:val="center"/>
          </w:tcPr>
          <w:p w:rsidR="006E3A19" w:rsidRPr="00156625" w:rsidRDefault="006E3A19" w:rsidP="006E3A19">
            <w:pPr>
              <w:spacing w:line="200" w:lineRule="atLeast"/>
              <w:rPr>
                <w:rFonts w:eastAsia="Times New Roman" w:cs="Arial"/>
                <w:sz w:val="14"/>
                <w:szCs w:val="14"/>
                <w:lang w:val="en-GB" w:eastAsia="da-DK"/>
              </w:rPr>
            </w:pPr>
            <w:r w:rsidRPr="00156625">
              <w:rPr>
                <w:rFonts w:eastAsia="Times New Roman" w:cs="Arial"/>
                <w:sz w:val="14"/>
                <w:szCs w:val="14"/>
                <w:lang w:val="en-GB" w:eastAsia="da-DK"/>
              </w:rPr>
              <w:t>Level 8</w:t>
            </w:r>
          </w:p>
        </w:tc>
      </w:tr>
    </w:tbl>
    <w:p w:rsidR="00305F12" w:rsidRPr="00156625" w:rsidRDefault="00305F12" w:rsidP="00970472">
      <w:pPr>
        <w:spacing w:line="200" w:lineRule="atLeast"/>
        <w:rPr>
          <w:sz w:val="14"/>
          <w:szCs w:val="14"/>
          <w:lang w:val="en-GB" w:eastAsia="da-DK"/>
        </w:rPr>
      </w:pPr>
      <w:r w:rsidRPr="00156625">
        <w:rPr>
          <w:iCs/>
          <w:sz w:val="14"/>
          <w:szCs w:val="14"/>
          <w:lang w:val="en-GB" w:eastAsia="da-DK"/>
        </w:rPr>
        <w:t>*</w:t>
      </w:r>
      <w:r w:rsidRPr="00156625">
        <w:rPr>
          <w:sz w:val="14"/>
          <w:szCs w:val="14"/>
          <w:lang w:val="en-GB" w:eastAsia="da-DK"/>
        </w:rPr>
        <w:t xml:space="preserve"> Can be obtained through a full regu</w:t>
      </w:r>
      <w:r w:rsidR="00B227B5" w:rsidRPr="00156625">
        <w:rPr>
          <w:sz w:val="14"/>
          <w:szCs w:val="14"/>
          <w:lang w:val="en-GB" w:eastAsia="da-DK"/>
        </w:rPr>
        <w:t xml:space="preserve">lar </w:t>
      </w:r>
      <w:r w:rsidR="00C05D3E">
        <w:rPr>
          <w:sz w:val="14"/>
          <w:szCs w:val="14"/>
          <w:lang w:val="en-GB" w:eastAsia="da-DK"/>
        </w:rPr>
        <w:t>b</w:t>
      </w:r>
      <w:r w:rsidR="00B227B5" w:rsidRPr="00156625">
        <w:rPr>
          <w:sz w:val="14"/>
          <w:szCs w:val="14"/>
          <w:lang w:val="en-GB" w:eastAsia="da-DK"/>
        </w:rPr>
        <w:t>achelor’s programme (180-27</w:t>
      </w:r>
      <w:r w:rsidRPr="00156625">
        <w:rPr>
          <w:sz w:val="14"/>
          <w:szCs w:val="14"/>
          <w:lang w:val="en-GB" w:eastAsia="da-DK"/>
        </w:rPr>
        <w:t>0 ECTS) or a top</w:t>
      </w:r>
      <w:r w:rsidR="00803BAD">
        <w:rPr>
          <w:sz w:val="14"/>
          <w:szCs w:val="14"/>
          <w:lang w:val="en-GB" w:eastAsia="da-DK"/>
        </w:rPr>
        <w:t>-</w:t>
      </w:r>
      <w:r w:rsidRPr="00156625">
        <w:rPr>
          <w:sz w:val="14"/>
          <w:szCs w:val="14"/>
          <w:lang w:val="en-GB" w:eastAsia="da-DK"/>
        </w:rPr>
        <w:t xml:space="preserve">up </w:t>
      </w:r>
      <w:r w:rsidR="00C05D3E">
        <w:rPr>
          <w:sz w:val="14"/>
          <w:szCs w:val="14"/>
          <w:lang w:val="en-GB" w:eastAsia="da-DK"/>
        </w:rPr>
        <w:t>b</w:t>
      </w:r>
      <w:r w:rsidRPr="00156625">
        <w:rPr>
          <w:sz w:val="14"/>
          <w:szCs w:val="14"/>
          <w:lang w:val="en-GB" w:eastAsia="da-DK"/>
        </w:rPr>
        <w:t>achelor’s programme following an Academy Profession degree.</w:t>
      </w:r>
      <w:r w:rsidR="00970472" w:rsidRPr="00156625">
        <w:rPr>
          <w:sz w:val="14"/>
          <w:szCs w:val="14"/>
          <w:lang w:val="en-GB" w:eastAsia="da-DK"/>
        </w:rPr>
        <w:br/>
      </w:r>
      <w:r w:rsidR="00F46C4D" w:rsidRPr="00156625">
        <w:rPr>
          <w:sz w:val="14"/>
          <w:szCs w:val="14"/>
          <w:lang w:val="en-GB" w:eastAsia="da-DK"/>
        </w:rPr>
        <w:t xml:space="preserve"> </w:t>
      </w:r>
      <w:r w:rsidRPr="00156625">
        <w:rPr>
          <w:sz w:val="14"/>
          <w:szCs w:val="14"/>
          <w:lang w:val="en-GB" w:eastAsia="da-DK"/>
        </w:rPr>
        <w:t xml:space="preserve">** A few Master’s programmes are up to 180 ECTS. </w:t>
      </w:r>
    </w:p>
    <w:p w:rsidR="00305F12" w:rsidRPr="00156625" w:rsidRDefault="00305F12" w:rsidP="00564F6F">
      <w:pPr>
        <w:pStyle w:val="Linjeafstand"/>
      </w:pPr>
    </w:p>
    <w:p w:rsidR="00305F12" w:rsidRPr="00156625" w:rsidRDefault="00D76998" w:rsidP="003E7225">
      <w:pPr>
        <w:rPr>
          <w:lang w:val="en-GB" w:eastAsia="da-DK"/>
        </w:rPr>
      </w:pPr>
      <w:r w:rsidRPr="00156625">
        <w:rPr>
          <w:lang w:val="en-GB" w:eastAsia="da-DK"/>
        </w:rPr>
        <w:t xml:space="preserve">Higher education institutions measure study activities in </w:t>
      </w:r>
      <w:r w:rsidR="00305F12" w:rsidRPr="00156625">
        <w:rPr>
          <w:lang w:val="en-GB" w:eastAsia="da-DK"/>
        </w:rPr>
        <w:t>ECTS</w:t>
      </w:r>
      <w:r w:rsidRPr="00156625">
        <w:rPr>
          <w:lang w:val="en-GB" w:eastAsia="da-DK"/>
        </w:rPr>
        <w:t xml:space="preserve"> </w:t>
      </w:r>
      <w:r w:rsidR="00305F12" w:rsidRPr="00156625">
        <w:rPr>
          <w:lang w:val="en-GB" w:eastAsia="da-DK"/>
        </w:rPr>
        <w:t xml:space="preserve">credits. 60 ECTS correspond to </w:t>
      </w:r>
      <w:r w:rsidR="007A4AAF" w:rsidRPr="00156625">
        <w:rPr>
          <w:lang w:val="en-GB" w:eastAsia="da-DK"/>
        </w:rPr>
        <w:t>one-year</w:t>
      </w:r>
      <w:r w:rsidR="00305F12" w:rsidRPr="00156625">
        <w:rPr>
          <w:lang w:val="en-GB" w:eastAsia="da-DK"/>
        </w:rPr>
        <w:t xml:space="preserve"> full</w:t>
      </w:r>
      <w:r w:rsidRPr="00156625">
        <w:rPr>
          <w:lang w:val="en-GB" w:eastAsia="da-DK"/>
        </w:rPr>
        <w:t>-</w:t>
      </w:r>
      <w:r w:rsidR="00305F12" w:rsidRPr="00156625">
        <w:rPr>
          <w:lang w:val="en-GB" w:eastAsia="da-DK"/>
        </w:rPr>
        <w:t>time study.</w:t>
      </w:r>
    </w:p>
    <w:p w:rsidR="00305F12" w:rsidRPr="00156625" w:rsidRDefault="00305F12" w:rsidP="0015158A">
      <w:pPr>
        <w:pStyle w:val="Overskrift2"/>
      </w:pPr>
      <w:r w:rsidRPr="00156625">
        <w:t>Qualifications framework</w:t>
      </w:r>
    </w:p>
    <w:p w:rsidR="00305F12" w:rsidRPr="00156625" w:rsidRDefault="00305F12" w:rsidP="003E7225">
      <w:pPr>
        <w:rPr>
          <w:lang w:val="en-GB" w:eastAsia="da-DK"/>
        </w:rPr>
      </w:pPr>
      <w:bookmarkStart w:id="3" w:name="_Hlk134705277"/>
      <w:r w:rsidRPr="00156625">
        <w:rPr>
          <w:lang w:val="en-GB" w:eastAsia="da-DK"/>
        </w:rPr>
        <w:t>The qualification levels form the basis for the Danish National Qualifications Framework for Higher Education, which is certified in accordance with the overarching Bologna Framework according to the principles adopted by the European Ministers of Higher Education</w:t>
      </w:r>
      <w:r w:rsidR="00542A76" w:rsidRPr="00156625">
        <w:rPr>
          <w:lang w:val="en-GB" w:eastAsia="da-DK"/>
        </w:rPr>
        <w:t>.</w:t>
      </w:r>
      <w:r w:rsidRPr="00156625">
        <w:rPr>
          <w:lang w:val="en-GB" w:eastAsia="da-DK"/>
        </w:rPr>
        <w:t xml:space="preserve"> Danish higher education qualifications at levels 5-8 of the Danish Qualifications Frame</w:t>
      </w:r>
      <w:r w:rsidRPr="00156625">
        <w:rPr>
          <w:lang w:val="en-GB" w:eastAsia="da-DK"/>
        </w:rPr>
        <w:softHyphen/>
        <w:t xml:space="preserve">work for Lifelong Learning (NQF) </w:t>
      </w:r>
      <w:r w:rsidR="00E06336" w:rsidRPr="00156625">
        <w:rPr>
          <w:lang w:val="en-GB" w:eastAsia="da-DK"/>
        </w:rPr>
        <w:t>correspond</w:t>
      </w:r>
      <w:r w:rsidRPr="00156625">
        <w:rPr>
          <w:lang w:val="en-GB" w:eastAsia="da-DK"/>
        </w:rPr>
        <w:t xml:space="preserve"> with levels 5-8 of the European Qualifications Framework (EQF). </w:t>
      </w:r>
      <w:r w:rsidR="00C770BC" w:rsidRPr="00156625">
        <w:rPr>
          <w:lang w:val="en-GB" w:eastAsia="da-DK"/>
        </w:rPr>
        <w:t xml:space="preserve">Generic level descriptions of learning outcomes can be found at </w:t>
      </w:r>
      <w:r w:rsidR="0010729B">
        <w:fldChar w:fldCharType="begin"/>
      </w:r>
      <w:r w:rsidR="0010729B" w:rsidRPr="0010729B">
        <w:rPr>
          <w:lang w:val="en-GB"/>
        </w:rPr>
        <w:instrText xml:space="preserve"> HYPERLINK "http://www.nqf.dk" </w:instrText>
      </w:r>
      <w:r w:rsidR="0010729B">
        <w:fldChar w:fldCharType="separate"/>
      </w:r>
      <w:r w:rsidR="00C770BC" w:rsidRPr="00156625">
        <w:rPr>
          <w:rStyle w:val="Hyperlink"/>
          <w:lang w:val="en-GB" w:eastAsia="da-DK"/>
        </w:rPr>
        <w:t>www.nqf.dk</w:t>
      </w:r>
      <w:r w:rsidR="0010729B">
        <w:rPr>
          <w:rStyle w:val="Hyperlink"/>
          <w:lang w:val="en-GB" w:eastAsia="da-DK"/>
        </w:rPr>
        <w:fldChar w:fldCharType="end"/>
      </w:r>
      <w:r w:rsidR="00C770BC" w:rsidRPr="00156625">
        <w:rPr>
          <w:lang w:val="en-GB" w:eastAsia="da-DK"/>
        </w:rPr>
        <w:t>.</w:t>
      </w:r>
      <w:bookmarkEnd w:id="3"/>
      <w:r w:rsidR="00C770BC" w:rsidRPr="00156625">
        <w:rPr>
          <w:lang w:val="en-GB" w:eastAsia="da-DK"/>
        </w:rPr>
        <w:t xml:space="preserve">  </w:t>
      </w:r>
    </w:p>
    <w:p w:rsidR="00305F12" w:rsidRPr="00156625" w:rsidRDefault="00305F12" w:rsidP="0015158A">
      <w:pPr>
        <w:pStyle w:val="Overskrift2"/>
      </w:pPr>
      <w:r w:rsidRPr="00156625">
        <w:t>Admission and progression</w:t>
      </w:r>
    </w:p>
    <w:p w:rsidR="00305F12" w:rsidRDefault="00305F12" w:rsidP="00156625">
      <w:pPr>
        <w:rPr>
          <w:lang w:val="en-GB" w:eastAsia="da-DK"/>
        </w:rPr>
      </w:pPr>
      <w:r w:rsidRPr="00156625">
        <w:rPr>
          <w:lang w:val="en-GB" w:eastAsia="da-DK"/>
        </w:rPr>
        <w:t>General access to higher education in Denmark requires an Upper Secondary School Leaving Certificate or comparable qualifications. Admission to some particular programmes requires entrance examination or submission of a portfolio of artistic work.</w:t>
      </w:r>
      <w:r w:rsidR="006F50F8" w:rsidRPr="00156625">
        <w:rPr>
          <w:lang w:val="en-GB" w:eastAsia="da-DK"/>
        </w:rPr>
        <w:t xml:space="preserve"> </w:t>
      </w:r>
      <w:r w:rsidR="00AB3DCC" w:rsidRPr="00156625">
        <w:rPr>
          <w:lang w:val="en-GB" w:eastAsia="da-DK"/>
        </w:rPr>
        <w:t>Holders of an</w:t>
      </w:r>
      <w:r w:rsidRPr="00156625">
        <w:rPr>
          <w:lang w:val="en-GB" w:eastAsia="da-DK"/>
        </w:rPr>
        <w:t xml:space="preserve"> Academy Profession degree can obtain a Professional Bachelor’s degree within the same field of study through a top-up programme. Completion of a first cycle degree qualifies students for</w:t>
      </w:r>
      <w:r w:rsidR="003E7225" w:rsidRPr="00156625">
        <w:rPr>
          <w:lang w:val="en-GB" w:eastAsia="da-DK"/>
        </w:rPr>
        <w:t xml:space="preserve"> admission to the second cycle.</w:t>
      </w:r>
    </w:p>
    <w:p w:rsidR="002C087A" w:rsidRDefault="002C087A" w:rsidP="00156625">
      <w:pPr>
        <w:rPr>
          <w:sz w:val="20"/>
          <w:lang w:val="en-GB" w:eastAsia="da-DK"/>
        </w:rPr>
      </w:pPr>
    </w:p>
    <w:p w:rsidR="002C087A" w:rsidRPr="00156625" w:rsidRDefault="002C087A" w:rsidP="00156625">
      <w:pPr>
        <w:rPr>
          <w:sz w:val="20"/>
          <w:lang w:val="en-GB" w:eastAsia="da-DK"/>
        </w:rPr>
      </w:pPr>
    </w:p>
    <w:p w:rsidR="00305F12" w:rsidRPr="00156625" w:rsidRDefault="00305F12" w:rsidP="0015158A">
      <w:pPr>
        <w:pStyle w:val="Overskrift2"/>
      </w:pPr>
      <w:r w:rsidRPr="00156625">
        <w:lastRenderedPageBreak/>
        <w:t xml:space="preserve">Ordinary </w:t>
      </w:r>
      <w:r w:rsidR="002C087A" w:rsidRPr="00156625">
        <w:t xml:space="preserve">higher education </w:t>
      </w:r>
      <w:r w:rsidRPr="00156625">
        <w:t>degrees</w:t>
      </w:r>
    </w:p>
    <w:p w:rsidR="00305F12" w:rsidRPr="00156625" w:rsidRDefault="00305F12" w:rsidP="00564F6F">
      <w:pPr>
        <w:pStyle w:val="Linjeafstand"/>
      </w:pPr>
    </w:p>
    <w:p w:rsidR="00305F12" w:rsidRPr="00156625" w:rsidRDefault="00305F12" w:rsidP="003E7225">
      <w:pPr>
        <w:rPr>
          <w:lang w:val="en-GB" w:eastAsia="da-DK"/>
        </w:rPr>
      </w:pPr>
      <w:r w:rsidRPr="00156625">
        <w:rPr>
          <w:b/>
          <w:bCs/>
          <w:iCs/>
          <w:lang w:val="en-GB" w:eastAsia="da-DK"/>
        </w:rPr>
        <w:t xml:space="preserve">The </w:t>
      </w:r>
      <w:r w:rsidRPr="00156625">
        <w:rPr>
          <w:b/>
          <w:lang w:val="en-GB" w:eastAsia="da-DK"/>
        </w:rPr>
        <w:t>Academy Profession degree</w:t>
      </w:r>
      <w:r w:rsidRPr="00156625">
        <w:rPr>
          <w:lang w:val="en-GB" w:eastAsia="da-DK"/>
        </w:rPr>
        <w:t xml:space="preserve"> is awarded after 90-150 ECTS and includes a period of work placement of at least 15 ECTS. The programmes are development-based and combine theoretical studies with a practical approach. Programmes are, among others, offered within Marketing Management, Computer Science and Chemical and Biotechnical Science. The Danish title is field of study followed by the abbreviation </w:t>
      </w:r>
      <w:r w:rsidRPr="00156625">
        <w:rPr>
          <w:i/>
          <w:lang w:val="en-GB" w:eastAsia="da-DK"/>
        </w:rPr>
        <w:t xml:space="preserve">AK </w:t>
      </w:r>
      <w:r w:rsidRPr="00156625">
        <w:rPr>
          <w:lang w:val="en-GB" w:eastAsia="da-DK"/>
        </w:rPr>
        <w:t xml:space="preserve">and the English title is </w:t>
      </w:r>
      <w:r w:rsidRPr="00156625">
        <w:rPr>
          <w:i/>
          <w:lang w:val="en-GB" w:eastAsia="da-DK"/>
        </w:rPr>
        <w:t>AP Graduate in</w:t>
      </w:r>
      <w:r w:rsidRPr="00156625">
        <w:rPr>
          <w:lang w:val="en-GB" w:eastAsia="da-DK"/>
        </w:rPr>
        <w:t xml:space="preserve"> [field of study].</w:t>
      </w:r>
    </w:p>
    <w:p w:rsidR="00305F12" w:rsidRPr="00156625" w:rsidRDefault="00305F12" w:rsidP="00564F6F">
      <w:pPr>
        <w:pStyle w:val="Linjeafstand"/>
      </w:pPr>
    </w:p>
    <w:p w:rsidR="00305F12" w:rsidRPr="00156625" w:rsidRDefault="00305F12" w:rsidP="003E7225">
      <w:pPr>
        <w:rPr>
          <w:iCs/>
          <w:lang w:val="en-GB" w:eastAsia="da-DK"/>
        </w:rPr>
      </w:pPr>
      <w:r w:rsidRPr="00156625">
        <w:rPr>
          <w:b/>
          <w:bCs/>
          <w:iCs/>
          <w:lang w:val="en-GB" w:eastAsia="da-DK"/>
        </w:rPr>
        <w:t xml:space="preserve">The </w:t>
      </w:r>
      <w:r w:rsidRPr="00156625">
        <w:rPr>
          <w:b/>
          <w:iCs/>
          <w:lang w:val="en-GB" w:eastAsia="da-DK"/>
        </w:rPr>
        <w:t xml:space="preserve">Professional Bachelor’s degree </w:t>
      </w:r>
      <w:r w:rsidR="002C34E6" w:rsidRPr="00156625">
        <w:rPr>
          <w:lang w:val="en-GB" w:eastAsia="da-DK"/>
        </w:rPr>
        <w:t>is awarded after 180-27</w:t>
      </w:r>
      <w:r w:rsidRPr="00156625">
        <w:rPr>
          <w:lang w:val="en-GB" w:eastAsia="da-DK"/>
        </w:rPr>
        <w:t xml:space="preserve">0 ECTS and includes a period of work placement of at least 30 ECTS. The programmes are applied programmes. They are development-based and combine theoretical studies with a practical approach. Examples of professional bachelor’s degree holders are nurses, primary and lower secondary school teachers and certain types of engineers. The Danish title is </w:t>
      </w:r>
      <w:r w:rsidRPr="00181D22">
        <w:rPr>
          <w:i/>
          <w:iCs/>
          <w:lang w:val="en-GB" w:eastAsia="da-DK"/>
        </w:rPr>
        <w:t>Professionsbachelor</w:t>
      </w:r>
      <w:r w:rsidRPr="00156625">
        <w:rPr>
          <w:i/>
          <w:iCs/>
          <w:lang w:val="en-GB" w:eastAsia="da-DK"/>
        </w:rPr>
        <w:t xml:space="preserve"> i </w:t>
      </w:r>
      <w:r w:rsidRPr="00156625">
        <w:rPr>
          <w:iCs/>
          <w:lang w:val="en-GB" w:eastAsia="da-DK"/>
        </w:rPr>
        <w:t>[field of study]</w:t>
      </w:r>
      <w:r w:rsidRPr="00156625">
        <w:rPr>
          <w:i/>
          <w:iCs/>
          <w:lang w:val="en-GB" w:eastAsia="da-DK"/>
        </w:rPr>
        <w:t xml:space="preserve"> </w:t>
      </w:r>
      <w:r w:rsidRPr="00156625">
        <w:rPr>
          <w:iCs/>
          <w:lang w:val="en-GB" w:eastAsia="da-DK"/>
        </w:rPr>
        <w:t xml:space="preserve">and the English title is </w:t>
      </w:r>
      <w:r w:rsidRPr="00156625">
        <w:rPr>
          <w:i/>
          <w:iCs/>
          <w:lang w:val="en-GB" w:eastAsia="da-DK"/>
        </w:rPr>
        <w:t>Bachelor of</w:t>
      </w:r>
      <w:r w:rsidRPr="00156625">
        <w:rPr>
          <w:iCs/>
          <w:lang w:val="en-GB" w:eastAsia="da-DK"/>
        </w:rPr>
        <w:t xml:space="preserve"> [field of study].</w:t>
      </w:r>
    </w:p>
    <w:p w:rsidR="00305F12" w:rsidRPr="00156625" w:rsidRDefault="00305F12" w:rsidP="00564F6F">
      <w:pPr>
        <w:pStyle w:val="Linjeafstand"/>
      </w:pPr>
    </w:p>
    <w:p w:rsidR="00A300DD" w:rsidRPr="00156625" w:rsidRDefault="00305F12" w:rsidP="003E7225">
      <w:pPr>
        <w:rPr>
          <w:lang w:val="en-GB" w:eastAsia="da-DK"/>
        </w:rPr>
      </w:pPr>
      <w:r w:rsidRPr="00156625">
        <w:rPr>
          <w:b/>
          <w:iCs/>
          <w:lang w:val="en-GB" w:eastAsia="da-DK"/>
        </w:rPr>
        <w:t xml:space="preserve">The Bachelor’s degree </w:t>
      </w:r>
      <w:r w:rsidRPr="00156625">
        <w:rPr>
          <w:iCs/>
          <w:lang w:val="en-GB" w:eastAsia="da-DK"/>
        </w:rPr>
        <w:t>from a u</w:t>
      </w:r>
      <w:r w:rsidRPr="00156625">
        <w:rPr>
          <w:lang w:val="en-GB" w:eastAsia="da-DK"/>
        </w:rPr>
        <w:t xml:space="preserve">niversity is awarded after 180 ECTS. The programmes are research-based and are offered in all scientific fields. The Danish title is </w:t>
      </w:r>
      <w:r w:rsidRPr="00156625">
        <w:rPr>
          <w:i/>
          <w:lang w:val="en-GB" w:eastAsia="da-DK"/>
        </w:rPr>
        <w:t>Bachelor (BA) i</w:t>
      </w:r>
      <w:r w:rsidRPr="00156625">
        <w:rPr>
          <w:lang w:val="en-GB" w:eastAsia="da-DK"/>
        </w:rPr>
        <w:t xml:space="preserve"> [field of study] or </w:t>
      </w:r>
      <w:r w:rsidRPr="00156625">
        <w:rPr>
          <w:i/>
          <w:lang w:val="en-GB" w:eastAsia="da-DK"/>
        </w:rPr>
        <w:t>Bachelor (BSc) i</w:t>
      </w:r>
      <w:r w:rsidRPr="00156625">
        <w:rPr>
          <w:lang w:val="en-GB" w:eastAsia="da-DK"/>
        </w:rPr>
        <w:t xml:space="preserve"> [field of study] and the English title is </w:t>
      </w:r>
      <w:r w:rsidRPr="00156625">
        <w:rPr>
          <w:i/>
          <w:lang w:val="en-GB" w:eastAsia="da-DK"/>
        </w:rPr>
        <w:t>Bachelor of Arts (BA) in</w:t>
      </w:r>
      <w:r w:rsidRPr="00156625">
        <w:rPr>
          <w:lang w:val="en-GB" w:eastAsia="da-DK"/>
        </w:rPr>
        <w:t xml:space="preserve"> [field of study] or </w:t>
      </w:r>
      <w:r w:rsidRPr="00156625">
        <w:rPr>
          <w:i/>
          <w:lang w:val="en-GB" w:eastAsia="da-DK"/>
        </w:rPr>
        <w:t>Bachelor</w:t>
      </w:r>
      <w:r w:rsidRPr="00156625">
        <w:rPr>
          <w:lang w:val="en-GB" w:eastAsia="da-DK"/>
        </w:rPr>
        <w:t xml:space="preserve"> (</w:t>
      </w:r>
      <w:r w:rsidRPr="00156625">
        <w:rPr>
          <w:i/>
          <w:iCs/>
          <w:lang w:val="en-GB" w:eastAsia="da-DK"/>
        </w:rPr>
        <w:t xml:space="preserve">BSc) of Science in </w:t>
      </w:r>
      <w:r w:rsidRPr="00156625">
        <w:rPr>
          <w:lang w:val="en-GB" w:eastAsia="da-DK"/>
        </w:rPr>
        <w:t>[field of study].</w:t>
      </w:r>
      <w:r w:rsidR="00A300DD">
        <w:rPr>
          <w:lang w:val="en-GB" w:eastAsia="da-DK"/>
        </w:rPr>
        <w:t xml:space="preserve"> </w:t>
      </w:r>
    </w:p>
    <w:p w:rsidR="00305F12" w:rsidRPr="00156625" w:rsidRDefault="00305F12" w:rsidP="003E7225">
      <w:pPr>
        <w:rPr>
          <w:lang w:val="en-GB" w:eastAsia="da-DK"/>
        </w:rPr>
      </w:pPr>
      <w:r w:rsidRPr="00B16682">
        <w:rPr>
          <w:bCs/>
          <w:lang w:val="en-GB" w:eastAsia="da-DK"/>
        </w:rPr>
        <w:t xml:space="preserve">The </w:t>
      </w:r>
      <w:r w:rsidRPr="00B16682">
        <w:rPr>
          <w:iCs/>
          <w:lang w:val="en-GB" w:eastAsia="da-DK"/>
        </w:rPr>
        <w:t>Bachelor’s degree within the arts</w:t>
      </w:r>
      <w:r w:rsidRPr="00156625">
        <w:rPr>
          <w:lang w:val="en-GB" w:eastAsia="da-DK"/>
        </w:rPr>
        <w:t xml:space="preserve"> is </w:t>
      </w:r>
      <w:r w:rsidRPr="00156625">
        <w:rPr>
          <w:iCs/>
          <w:lang w:val="en-GB" w:eastAsia="da-DK"/>
        </w:rPr>
        <w:t xml:space="preserve">awarded after 180 ECTS. The programmes are based on </w:t>
      </w:r>
      <w:r w:rsidR="00A300DD">
        <w:rPr>
          <w:iCs/>
          <w:lang w:val="en-GB" w:eastAsia="da-DK"/>
        </w:rPr>
        <w:t xml:space="preserve">artistic practice, also artistic </w:t>
      </w:r>
      <w:r w:rsidRPr="00156625">
        <w:rPr>
          <w:iCs/>
          <w:lang w:val="en-GB" w:eastAsia="da-DK"/>
        </w:rPr>
        <w:t xml:space="preserve">research and </w:t>
      </w:r>
      <w:r w:rsidR="005E7859">
        <w:rPr>
          <w:iCs/>
          <w:lang w:val="en-GB" w:eastAsia="da-DK"/>
        </w:rPr>
        <w:t xml:space="preserve">if </w:t>
      </w:r>
      <w:r w:rsidR="00A300DD">
        <w:rPr>
          <w:iCs/>
          <w:lang w:val="en-GB" w:eastAsia="da-DK"/>
        </w:rPr>
        <w:t>relevant</w:t>
      </w:r>
      <w:r w:rsidR="005E7859">
        <w:rPr>
          <w:iCs/>
          <w:lang w:val="en-GB" w:eastAsia="da-DK"/>
        </w:rPr>
        <w:t>,</w:t>
      </w:r>
      <w:r w:rsidR="00A300DD">
        <w:rPr>
          <w:iCs/>
          <w:lang w:val="en-GB" w:eastAsia="da-DK"/>
        </w:rPr>
        <w:t xml:space="preserve"> scientific </w:t>
      </w:r>
      <w:r w:rsidRPr="00156625">
        <w:rPr>
          <w:iCs/>
          <w:lang w:val="en-GB" w:eastAsia="da-DK"/>
        </w:rPr>
        <w:t>research. The Danish title is</w:t>
      </w:r>
      <w:r w:rsidRPr="00156625">
        <w:rPr>
          <w:i/>
          <w:iCs/>
          <w:lang w:val="en-GB" w:eastAsia="da-DK"/>
        </w:rPr>
        <w:t xml:space="preserve"> Bachelor (BA) i</w:t>
      </w:r>
      <w:r w:rsidRPr="00156625">
        <w:rPr>
          <w:iCs/>
          <w:lang w:val="en-GB" w:eastAsia="da-DK"/>
        </w:rPr>
        <w:t xml:space="preserve"> [field of study], </w:t>
      </w:r>
      <w:r w:rsidRPr="00181D22">
        <w:rPr>
          <w:i/>
          <w:iCs/>
          <w:lang w:val="en-GB" w:eastAsia="da-DK"/>
        </w:rPr>
        <w:t>Bachelor i musik</w:t>
      </w:r>
      <w:r w:rsidRPr="00156625">
        <w:rPr>
          <w:iCs/>
          <w:lang w:val="en-GB" w:eastAsia="da-DK"/>
        </w:rPr>
        <w:t xml:space="preserve"> </w:t>
      </w:r>
      <w:r w:rsidRPr="00156625">
        <w:rPr>
          <w:i/>
          <w:iCs/>
          <w:lang w:val="en-GB" w:eastAsia="da-DK"/>
        </w:rPr>
        <w:t>(BMus)</w:t>
      </w:r>
      <w:r w:rsidRPr="00156625">
        <w:rPr>
          <w:iCs/>
          <w:lang w:val="en-GB" w:eastAsia="da-DK"/>
        </w:rPr>
        <w:t xml:space="preserve"> [field of study] or </w:t>
      </w:r>
      <w:r w:rsidRPr="00156625">
        <w:rPr>
          <w:i/>
          <w:iCs/>
          <w:lang w:val="en-GB" w:eastAsia="da-DK"/>
        </w:rPr>
        <w:t xml:space="preserve">Bachelor i </w:t>
      </w:r>
      <w:r w:rsidRPr="00181D22">
        <w:rPr>
          <w:i/>
          <w:iCs/>
          <w:lang w:val="en-GB" w:eastAsia="da-DK"/>
        </w:rPr>
        <w:t>billedkunst</w:t>
      </w:r>
      <w:r w:rsidRPr="00156625">
        <w:rPr>
          <w:iCs/>
          <w:lang w:val="en-GB" w:eastAsia="da-DK"/>
        </w:rPr>
        <w:t xml:space="preserve"> </w:t>
      </w:r>
      <w:r w:rsidRPr="00156625">
        <w:rPr>
          <w:i/>
          <w:iCs/>
          <w:lang w:val="en-GB" w:eastAsia="da-DK"/>
        </w:rPr>
        <w:t>(BFA)</w:t>
      </w:r>
      <w:r w:rsidRPr="00156625">
        <w:rPr>
          <w:iCs/>
          <w:lang w:val="en-GB" w:eastAsia="da-DK"/>
        </w:rPr>
        <w:t xml:space="preserve"> [field of study]</w:t>
      </w:r>
      <w:r w:rsidR="00D34833">
        <w:rPr>
          <w:iCs/>
          <w:lang w:val="en-GB" w:eastAsia="da-DK"/>
        </w:rPr>
        <w:t>,</w:t>
      </w:r>
      <w:r w:rsidRPr="00156625">
        <w:rPr>
          <w:iCs/>
          <w:lang w:val="en-GB" w:eastAsia="da-DK"/>
        </w:rPr>
        <w:t xml:space="preserve"> and the English title is </w:t>
      </w:r>
      <w:r w:rsidRPr="00156625">
        <w:rPr>
          <w:i/>
          <w:iCs/>
          <w:lang w:val="en-GB" w:eastAsia="da-DK"/>
        </w:rPr>
        <w:t>Bachelor of</w:t>
      </w:r>
      <w:r w:rsidRPr="00156625">
        <w:rPr>
          <w:iCs/>
          <w:lang w:val="en-GB" w:eastAsia="da-DK"/>
        </w:rPr>
        <w:t xml:space="preserve"> </w:t>
      </w:r>
      <w:r w:rsidRPr="00156625">
        <w:rPr>
          <w:i/>
          <w:iCs/>
          <w:lang w:val="en-GB" w:eastAsia="da-DK"/>
        </w:rPr>
        <w:t>Arts (BA) in</w:t>
      </w:r>
      <w:r w:rsidRPr="00156625">
        <w:rPr>
          <w:iCs/>
          <w:lang w:val="en-GB" w:eastAsia="da-DK"/>
        </w:rPr>
        <w:t xml:space="preserve"> [field of study], </w:t>
      </w:r>
      <w:r w:rsidRPr="00156625">
        <w:rPr>
          <w:i/>
          <w:iCs/>
          <w:lang w:val="en-GB" w:eastAsia="da-DK"/>
        </w:rPr>
        <w:t xml:space="preserve">Bachelor of Music </w:t>
      </w:r>
      <w:r w:rsidRPr="00156625">
        <w:rPr>
          <w:iCs/>
          <w:lang w:val="en-GB" w:eastAsia="da-DK"/>
        </w:rPr>
        <w:t>(</w:t>
      </w:r>
      <w:r w:rsidRPr="00156625">
        <w:rPr>
          <w:i/>
          <w:iCs/>
          <w:lang w:val="en-GB" w:eastAsia="da-DK"/>
        </w:rPr>
        <w:t xml:space="preserve">BMus) </w:t>
      </w:r>
      <w:r w:rsidRPr="00156625">
        <w:rPr>
          <w:iCs/>
          <w:lang w:val="en-GB" w:eastAsia="da-DK"/>
        </w:rPr>
        <w:t xml:space="preserve">[field of study] or </w:t>
      </w:r>
      <w:r w:rsidRPr="00156625">
        <w:rPr>
          <w:i/>
          <w:iCs/>
          <w:lang w:val="en-GB" w:eastAsia="da-DK"/>
        </w:rPr>
        <w:t>Bachelor of Fine Arts (BFA) in</w:t>
      </w:r>
      <w:r w:rsidRPr="00156625">
        <w:rPr>
          <w:iCs/>
          <w:lang w:val="en-GB" w:eastAsia="da-DK"/>
        </w:rPr>
        <w:t xml:space="preserve"> [field of study].</w:t>
      </w:r>
      <w:r w:rsidRPr="00156625">
        <w:rPr>
          <w:lang w:val="en-GB" w:eastAsia="da-DK"/>
        </w:rPr>
        <w:t xml:space="preserve"> A higher education degree within filmmaking is awarded after 4 years of study (240 ECTS).</w:t>
      </w:r>
    </w:p>
    <w:p w:rsidR="00305F12" w:rsidRPr="00156625" w:rsidRDefault="00305F12" w:rsidP="00564F6F">
      <w:pPr>
        <w:pStyle w:val="Linjeafstand"/>
      </w:pPr>
    </w:p>
    <w:p w:rsidR="00A300DD" w:rsidRDefault="00305F12" w:rsidP="00430214">
      <w:pPr>
        <w:rPr>
          <w:lang w:val="en-GB" w:eastAsia="da-DK"/>
        </w:rPr>
      </w:pPr>
      <w:r w:rsidRPr="00156625">
        <w:rPr>
          <w:b/>
          <w:bCs/>
          <w:iCs/>
          <w:lang w:val="en-GB" w:eastAsia="da-DK"/>
        </w:rPr>
        <w:t xml:space="preserve">The </w:t>
      </w:r>
      <w:r w:rsidRPr="00156625">
        <w:rPr>
          <w:b/>
          <w:iCs/>
          <w:lang w:val="en-GB" w:eastAsia="da-DK"/>
        </w:rPr>
        <w:t>Master’s degree</w:t>
      </w:r>
      <w:r w:rsidR="006E3A19">
        <w:rPr>
          <w:b/>
          <w:iCs/>
          <w:lang w:val="en-GB" w:eastAsia="da-DK"/>
        </w:rPr>
        <w:t xml:space="preserve"> (</w:t>
      </w:r>
      <w:r w:rsidR="00E5406D" w:rsidRPr="006B5A1E">
        <w:rPr>
          <w:b/>
          <w:i/>
          <w:iCs/>
          <w:lang w:val="en-GB" w:eastAsia="da-DK"/>
        </w:rPr>
        <w:t>Candidatus</w:t>
      </w:r>
      <w:r w:rsidR="006E3A19">
        <w:rPr>
          <w:b/>
          <w:i/>
          <w:iCs/>
          <w:lang w:val="en-GB" w:eastAsia="da-DK"/>
        </w:rPr>
        <w:t>)</w:t>
      </w:r>
      <w:r w:rsidRPr="00156625">
        <w:rPr>
          <w:b/>
          <w:iCs/>
          <w:lang w:val="en-GB" w:eastAsia="da-DK"/>
        </w:rPr>
        <w:t xml:space="preserve"> </w:t>
      </w:r>
      <w:r w:rsidRPr="00156625">
        <w:rPr>
          <w:lang w:val="en-GB" w:eastAsia="da-DK"/>
        </w:rPr>
        <w:t>is awarded after 120 ECTS</w:t>
      </w:r>
      <w:r w:rsidR="000A34BB">
        <w:rPr>
          <w:lang w:val="en-GB" w:eastAsia="da-DK"/>
        </w:rPr>
        <w:t xml:space="preserve"> (a </w:t>
      </w:r>
      <w:r w:rsidR="00430214">
        <w:rPr>
          <w:lang w:val="en-GB" w:eastAsia="da-DK"/>
        </w:rPr>
        <w:t xml:space="preserve">few after </w:t>
      </w:r>
      <w:r w:rsidR="000A34BB">
        <w:rPr>
          <w:lang w:val="en-GB" w:eastAsia="da-DK"/>
        </w:rPr>
        <w:t>150/</w:t>
      </w:r>
      <w:r w:rsidR="00430214">
        <w:rPr>
          <w:lang w:val="en-GB" w:eastAsia="da-DK"/>
        </w:rPr>
        <w:t>180 ECTS</w:t>
      </w:r>
      <w:r w:rsidR="000A34BB">
        <w:rPr>
          <w:lang w:val="en-GB" w:eastAsia="da-DK"/>
        </w:rPr>
        <w:t>)</w:t>
      </w:r>
      <w:r w:rsidRPr="00156625">
        <w:rPr>
          <w:lang w:val="en-GB" w:eastAsia="da-DK"/>
        </w:rPr>
        <w:t xml:space="preserve">. The programmes are </w:t>
      </w:r>
      <w:r w:rsidR="000A34BB">
        <w:rPr>
          <w:lang w:val="en-GB" w:eastAsia="da-DK"/>
        </w:rPr>
        <w:t xml:space="preserve">based on </w:t>
      </w:r>
      <w:r w:rsidRPr="00156625">
        <w:rPr>
          <w:lang w:val="en-GB" w:eastAsia="da-DK"/>
        </w:rPr>
        <w:t>research</w:t>
      </w:r>
      <w:r w:rsidR="000A34BB">
        <w:rPr>
          <w:lang w:val="en-GB" w:eastAsia="da-DK"/>
        </w:rPr>
        <w:t xml:space="preserve"> </w:t>
      </w:r>
      <w:r w:rsidRPr="00156625">
        <w:rPr>
          <w:lang w:val="en-GB" w:eastAsia="da-DK"/>
        </w:rPr>
        <w:t xml:space="preserve">and offered in all scientific fields. The Danish title is abbreviated to </w:t>
      </w:r>
      <w:proofErr w:type="spellStart"/>
      <w:r w:rsidRPr="00156625">
        <w:rPr>
          <w:i/>
          <w:iCs/>
          <w:lang w:val="en-GB" w:eastAsia="da-DK"/>
        </w:rPr>
        <w:t>Cand</w:t>
      </w:r>
      <w:proofErr w:type="spellEnd"/>
      <w:r w:rsidR="002C34E6" w:rsidRPr="00156625">
        <w:rPr>
          <w:i/>
          <w:iCs/>
          <w:lang w:val="en-GB" w:eastAsia="da-DK"/>
        </w:rPr>
        <w:t>.</w:t>
      </w:r>
      <w:r w:rsidR="002C34E6" w:rsidRPr="00156625">
        <w:rPr>
          <w:lang w:val="en-GB" w:eastAsia="da-DK"/>
        </w:rPr>
        <w:t xml:space="preserve"> [</w:t>
      </w:r>
      <w:r w:rsidR="00533789" w:rsidRPr="00156625">
        <w:rPr>
          <w:lang w:val="en-GB" w:eastAsia="da-DK"/>
        </w:rPr>
        <w:t>Latin</w:t>
      </w:r>
      <w:r w:rsidRPr="00156625">
        <w:rPr>
          <w:lang w:val="en-GB" w:eastAsia="da-DK"/>
        </w:rPr>
        <w:t xml:space="preserve"> abbreviation of academic area]</w:t>
      </w:r>
      <w:r w:rsidRPr="00156625">
        <w:rPr>
          <w:i/>
          <w:lang w:val="en-GB" w:eastAsia="da-DK"/>
        </w:rPr>
        <w:t xml:space="preserve"> i </w:t>
      </w:r>
      <w:r w:rsidRPr="00156625">
        <w:rPr>
          <w:lang w:val="en-GB" w:eastAsia="da-DK"/>
        </w:rPr>
        <w:t xml:space="preserve">[field of study]. The English title is </w:t>
      </w:r>
      <w:r w:rsidRPr="00156625">
        <w:rPr>
          <w:i/>
          <w:lang w:val="en-GB" w:eastAsia="da-DK"/>
        </w:rPr>
        <w:t>Master of Arts</w:t>
      </w:r>
      <w:r w:rsidRPr="00156625">
        <w:rPr>
          <w:lang w:val="en-GB" w:eastAsia="da-DK"/>
        </w:rPr>
        <w:t xml:space="preserve"> (</w:t>
      </w:r>
      <w:r w:rsidRPr="00156625">
        <w:rPr>
          <w:i/>
          <w:lang w:val="en-GB" w:eastAsia="da-DK"/>
        </w:rPr>
        <w:t xml:space="preserve">MA) in </w:t>
      </w:r>
      <w:r w:rsidRPr="00156625">
        <w:rPr>
          <w:lang w:val="en-GB" w:eastAsia="da-DK"/>
        </w:rPr>
        <w:t xml:space="preserve">[field of study] or </w:t>
      </w:r>
      <w:r w:rsidRPr="00156625">
        <w:rPr>
          <w:i/>
          <w:lang w:val="en-GB" w:eastAsia="da-DK"/>
        </w:rPr>
        <w:t>Master of Science</w:t>
      </w:r>
      <w:r w:rsidRPr="00156625">
        <w:rPr>
          <w:lang w:val="en-GB" w:eastAsia="da-DK"/>
        </w:rPr>
        <w:t xml:space="preserve"> (</w:t>
      </w:r>
      <w:r w:rsidRPr="00156625">
        <w:rPr>
          <w:i/>
          <w:lang w:val="en-GB" w:eastAsia="da-DK"/>
        </w:rPr>
        <w:t>MSc) in</w:t>
      </w:r>
      <w:r w:rsidRPr="00156625">
        <w:rPr>
          <w:lang w:val="en-GB" w:eastAsia="da-DK"/>
        </w:rPr>
        <w:t xml:space="preserve"> [field of study].</w:t>
      </w:r>
      <w:r w:rsidR="00430214">
        <w:rPr>
          <w:lang w:val="en-GB" w:eastAsia="da-DK"/>
        </w:rPr>
        <w:t xml:space="preserve"> </w:t>
      </w:r>
    </w:p>
    <w:p w:rsidR="00430214" w:rsidRPr="00156625" w:rsidRDefault="000A34BB" w:rsidP="00430214">
      <w:pPr>
        <w:rPr>
          <w:lang w:val="en-GB" w:eastAsia="da-DK"/>
        </w:rPr>
      </w:pPr>
      <w:r>
        <w:rPr>
          <w:lang w:val="en-GB" w:eastAsia="da-DK"/>
        </w:rPr>
        <w:t>The Master’s degree</w:t>
      </w:r>
      <w:r w:rsidR="00A300DD">
        <w:rPr>
          <w:lang w:val="en-GB" w:eastAsia="da-DK"/>
        </w:rPr>
        <w:t xml:space="preserve"> within</w:t>
      </w:r>
      <w:r w:rsidR="00430214">
        <w:rPr>
          <w:lang w:val="en-GB" w:eastAsia="da-DK"/>
        </w:rPr>
        <w:t xml:space="preserve"> the arts </w:t>
      </w:r>
      <w:r>
        <w:rPr>
          <w:lang w:val="en-GB" w:eastAsia="da-DK"/>
        </w:rPr>
        <w:t xml:space="preserve">is awarded after 120 ECTS. </w:t>
      </w:r>
      <w:bookmarkStart w:id="4" w:name="_Hlk134531095"/>
      <w:r>
        <w:rPr>
          <w:lang w:val="en-GB" w:eastAsia="da-DK"/>
        </w:rPr>
        <w:t>The programmes are</w:t>
      </w:r>
      <w:r w:rsidR="00430214">
        <w:rPr>
          <w:lang w:val="en-GB" w:eastAsia="da-DK"/>
        </w:rPr>
        <w:t xml:space="preserve"> </w:t>
      </w:r>
      <w:r w:rsidR="00352BB9">
        <w:rPr>
          <w:lang w:val="en-GB" w:eastAsia="da-DK"/>
        </w:rPr>
        <w:t>primarily</w:t>
      </w:r>
      <w:r w:rsidR="00A300DD">
        <w:rPr>
          <w:lang w:val="en-GB" w:eastAsia="da-DK"/>
        </w:rPr>
        <w:t xml:space="preserve"> </w:t>
      </w:r>
      <w:r w:rsidR="00430214" w:rsidRPr="00156625">
        <w:rPr>
          <w:lang w:val="en-GB" w:eastAsia="da-DK"/>
        </w:rPr>
        <w:t xml:space="preserve">based on artistic </w:t>
      </w:r>
      <w:r w:rsidR="005E7859">
        <w:rPr>
          <w:lang w:val="en-GB" w:eastAsia="da-DK"/>
        </w:rPr>
        <w:t>practice</w:t>
      </w:r>
      <w:r w:rsidR="00A300DD">
        <w:rPr>
          <w:lang w:val="en-GB" w:eastAsia="da-DK"/>
        </w:rPr>
        <w:t>, artistic research and</w:t>
      </w:r>
      <w:r w:rsidR="009217E1">
        <w:rPr>
          <w:lang w:val="en-GB" w:eastAsia="da-DK"/>
        </w:rPr>
        <w:t>,</w:t>
      </w:r>
      <w:r w:rsidR="00A300DD">
        <w:rPr>
          <w:lang w:val="en-GB" w:eastAsia="da-DK"/>
        </w:rPr>
        <w:t xml:space="preserve"> </w:t>
      </w:r>
      <w:r w:rsidR="005E7859">
        <w:rPr>
          <w:lang w:val="en-GB" w:eastAsia="da-DK"/>
        </w:rPr>
        <w:t xml:space="preserve">if </w:t>
      </w:r>
      <w:r w:rsidR="00A300DD">
        <w:rPr>
          <w:lang w:val="en-GB" w:eastAsia="da-DK"/>
        </w:rPr>
        <w:t>relevant</w:t>
      </w:r>
      <w:r w:rsidR="005E7859">
        <w:rPr>
          <w:lang w:val="en-GB" w:eastAsia="da-DK"/>
        </w:rPr>
        <w:t>,</w:t>
      </w:r>
      <w:r w:rsidR="00A300DD">
        <w:rPr>
          <w:lang w:val="en-GB" w:eastAsia="da-DK"/>
        </w:rPr>
        <w:t xml:space="preserve"> scientific research</w:t>
      </w:r>
      <w:r w:rsidR="00430214" w:rsidRPr="00156625">
        <w:rPr>
          <w:lang w:val="en-GB" w:eastAsia="da-DK"/>
        </w:rPr>
        <w:t xml:space="preserve">. </w:t>
      </w:r>
      <w:bookmarkEnd w:id="4"/>
      <w:r w:rsidR="00430214" w:rsidRPr="00156625">
        <w:rPr>
          <w:lang w:val="en-GB" w:eastAsia="da-DK"/>
        </w:rPr>
        <w:t xml:space="preserve">The English title is </w:t>
      </w:r>
      <w:r w:rsidR="00430214" w:rsidRPr="00156625">
        <w:rPr>
          <w:i/>
          <w:lang w:val="en-GB" w:eastAsia="da-DK"/>
        </w:rPr>
        <w:t>Master of Arts</w:t>
      </w:r>
      <w:r w:rsidR="00430214" w:rsidRPr="00156625">
        <w:rPr>
          <w:lang w:val="en-GB" w:eastAsia="da-DK"/>
        </w:rPr>
        <w:t xml:space="preserve"> (</w:t>
      </w:r>
      <w:r w:rsidR="00430214" w:rsidRPr="00156625">
        <w:rPr>
          <w:i/>
          <w:lang w:val="en-GB" w:eastAsia="da-DK"/>
        </w:rPr>
        <w:t>MA) in</w:t>
      </w:r>
      <w:r w:rsidR="00430214" w:rsidRPr="00156625">
        <w:rPr>
          <w:lang w:val="en-GB" w:eastAsia="da-DK"/>
        </w:rPr>
        <w:t xml:space="preserve"> [field of study], </w:t>
      </w:r>
      <w:r w:rsidR="00430214" w:rsidRPr="00156625">
        <w:rPr>
          <w:i/>
          <w:lang w:val="en-GB" w:eastAsia="da-DK"/>
        </w:rPr>
        <w:t>Master of Music</w:t>
      </w:r>
      <w:r w:rsidR="00430214" w:rsidRPr="00156625">
        <w:rPr>
          <w:lang w:val="en-GB" w:eastAsia="da-DK"/>
        </w:rPr>
        <w:t xml:space="preserve"> (</w:t>
      </w:r>
      <w:r w:rsidR="00430214" w:rsidRPr="00156625">
        <w:rPr>
          <w:i/>
          <w:lang w:val="en-GB" w:eastAsia="da-DK"/>
        </w:rPr>
        <w:t xml:space="preserve">MMus) </w:t>
      </w:r>
      <w:r w:rsidR="00430214" w:rsidRPr="00156625">
        <w:rPr>
          <w:lang w:val="en-GB" w:eastAsia="da-DK"/>
        </w:rPr>
        <w:t xml:space="preserve">[field of study] or </w:t>
      </w:r>
      <w:r w:rsidR="00430214" w:rsidRPr="00156625">
        <w:rPr>
          <w:i/>
          <w:lang w:val="en-GB" w:eastAsia="da-DK"/>
        </w:rPr>
        <w:t>Master of Fine Arts</w:t>
      </w:r>
      <w:r w:rsidR="00430214" w:rsidRPr="00156625">
        <w:rPr>
          <w:lang w:val="en-GB" w:eastAsia="da-DK"/>
        </w:rPr>
        <w:t xml:space="preserve"> </w:t>
      </w:r>
      <w:r w:rsidR="00430214" w:rsidRPr="00156625">
        <w:rPr>
          <w:i/>
          <w:lang w:val="en-GB" w:eastAsia="da-DK"/>
        </w:rPr>
        <w:t>(MFA)</w:t>
      </w:r>
      <w:r w:rsidR="00430214" w:rsidRPr="00156625">
        <w:rPr>
          <w:lang w:val="en-GB" w:eastAsia="da-DK"/>
        </w:rPr>
        <w:t xml:space="preserve"> </w:t>
      </w:r>
      <w:r w:rsidR="00430214" w:rsidRPr="00156625">
        <w:rPr>
          <w:i/>
          <w:lang w:val="en-GB" w:eastAsia="da-DK"/>
        </w:rPr>
        <w:t>in</w:t>
      </w:r>
      <w:r w:rsidR="00430214" w:rsidRPr="00156625">
        <w:rPr>
          <w:lang w:val="en-GB" w:eastAsia="da-DK"/>
        </w:rPr>
        <w:t xml:space="preserve"> [field of study]. </w:t>
      </w:r>
      <w:r w:rsidR="00430214" w:rsidRPr="00156625">
        <w:rPr>
          <w:iCs/>
          <w:color w:val="000000"/>
          <w:lang w:val="en-GB" w:eastAsia="da-DK"/>
        </w:rPr>
        <w:t>Music Academies offer a</w:t>
      </w:r>
      <w:r w:rsidR="00A300DD">
        <w:rPr>
          <w:iCs/>
          <w:color w:val="000000"/>
          <w:lang w:val="en-GB" w:eastAsia="da-DK"/>
        </w:rPr>
        <w:t>n Advanced Postgraduate Diploma in Music (</w:t>
      </w:r>
      <w:r w:rsidR="00A300DD" w:rsidRPr="00181D22">
        <w:rPr>
          <w:i/>
          <w:iCs/>
          <w:color w:val="000000"/>
          <w:lang w:val="en-GB" w:eastAsia="da-DK"/>
        </w:rPr>
        <w:t>solist</w:t>
      </w:r>
      <w:r w:rsidR="00A300DD">
        <w:rPr>
          <w:iCs/>
          <w:color w:val="000000"/>
          <w:lang w:val="en-GB" w:eastAsia="da-DK"/>
        </w:rPr>
        <w:t>)</w:t>
      </w:r>
      <w:r w:rsidR="00430214" w:rsidRPr="00156625">
        <w:rPr>
          <w:iCs/>
          <w:color w:val="000000"/>
          <w:lang w:val="en-GB" w:eastAsia="da-DK"/>
        </w:rPr>
        <w:t xml:space="preserve"> of 2 to 4 years</w:t>
      </w:r>
      <w:r>
        <w:rPr>
          <w:iCs/>
          <w:color w:val="000000"/>
          <w:lang w:val="en-GB" w:eastAsia="da-DK"/>
        </w:rPr>
        <w:t xml:space="preserve"> (120-240 ECTS)</w:t>
      </w:r>
      <w:r w:rsidR="00430214" w:rsidRPr="00156625">
        <w:rPr>
          <w:iCs/>
          <w:color w:val="000000"/>
          <w:lang w:val="en-GB" w:eastAsia="da-DK"/>
        </w:rPr>
        <w:t xml:space="preserve"> following the </w:t>
      </w:r>
      <w:r w:rsidR="00803BAD">
        <w:rPr>
          <w:iCs/>
          <w:color w:val="000000"/>
          <w:lang w:val="en-GB" w:eastAsia="da-DK"/>
        </w:rPr>
        <w:t>M</w:t>
      </w:r>
      <w:r w:rsidR="00430214" w:rsidRPr="00156625">
        <w:rPr>
          <w:iCs/>
          <w:color w:val="000000"/>
          <w:lang w:val="en-GB" w:eastAsia="da-DK"/>
        </w:rPr>
        <w:t>aster’s degree.</w:t>
      </w:r>
    </w:p>
    <w:p w:rsidR="006E3A19" w:rsidRDefault="006E3A19" w:rsidP="003E7225">
      <w:pPr>
        <w:rPr>
          <w:lang w:val="en-GB" w:eastAsia="da-DK"/>
        </w:rPr>
      </w:pPr>
    </w:p>
    <w:p w:rsidR="006E3A19" w:rsidRPr="006B5A1E" w:rsidRDefault="006E3A19" w:rsidP="003E7225">
      <w:pPr>
        <w:rPr>
          <w:b/>
          <w:lang w:val="en-GB" w:eastAsia="da-DK"/>
        </w:rPr>
      </w:pPr>
      <w:proofErr w:type="gramStart"/>
      <w:r w:rsidRPr="006B5A1E">
        <w:rPr>
          <w:b/>
          <w:lang w:val="en-GB" w:eastAsia="da-DK"/>
        </w:rPr>
        <w:t>The</w:t>
      </w:r>
      <w:r w:rsidR="00430214">
        <w:rPr>
          <w:b/>
          <w:lang w:val="en-GB" w:eastAsia="da-DK"/>
        </w:rPr>
        <w:t xml:space="preserve"> </w:t>
      </w:r>
      <w:r w:rsidRPr="006B5A1E">
        <w:rPr>
          <w:b/>
          <w:lang w:val="en-GB" w:eastAsia="da-DK"/>
        </w:rPr>
        <w:t>”Master</w:t>
      </w:r>
      <w:proofErr w:type="gramEnd"/>
      <w:r w:rsidRPr="006B5A1E">
        <w:rPr>
          <w:b/>
          <w:lang w:val="en-GB" w:eastAsia="da-DK"/>
        </w:rPr>
        <w:t xml:space="preserve"> of” </w:t>
      </w:r>
      <w:r w:rsidR="0015780D">
        <w:rPr>
          <w:b/>
          <w:lang w:val="en-GB" w:eastAsia="da-DK"/>
        </w:rPr>
        <w:t xml:space="preserve">[field of study] </w:t>
      </w:r>
      <w:r w:rsidRPr="006B5A1E">
        <w:rPr>
          <w:b/>
          <w:lang w:val="en-GB" w:eastAsia="da-DK"/>
        </w:rPr>
        <w:t>degree</w:t>
      </w:r>
      <w:r>
        <w:rPr>
          <w:b/>
          <w:lang w:val="en-GB" w:eastAsia="da-DK"/>
        </w:rPr>
        <w:t xml:space="preserve"> (</w:t>
      </w:r>
      <w:r w:rsidRPr="00181D22">
        <w:rPr>
          <w:b/>
          <w:i/>
          <w:lang w:val="en-GB" w:eastAsia="da-DK"/>
        </w:rPr>
        <w:t>Akademisk Overbygning</w:t>
      </w:r>
      <w:r>
        <w:rPr>
          <w:b/>
          <w:lang w:val="en-GB" w:eastAsia="da-DK"/>
        </w:rPr>
        <w:t>)</w:t>
      </w:r>
      <w:r w:rsidR="00BE449E" w:rsidRPr="00BE449E">
        <w:rPr>
          <w:bCs/>
          <w:lang w:val="en-GB" w:eastAsia="da-DK"/>
        </w:rPr>
        <w:t>:</w:t>
      </w:r>
      <w:r w:rsidRPr="006B5A1E">
        <w:rPr>
          <w:b/>
          <w:lang w:val="en-GB" w:eastAsia="da-DK"/>
        </w:rPr>
        <w:t xml:space="preserve"> </w:t>
      </w:r>
      <w:r w:rsidR="00735CBA" w:rsidRPr="00F853C9">
        <w:rPr>
          <w:lang w:val="en-US"/>
        </w:rPr>
        <w:t>Since 20</w:t>
      </w:r>
      <w:r w:rsidR="00D950D0">
        <w:rPr>
          <w:lang w:val="en-US"/>
        </w:rPr>
        <w:t>19</w:t>
      </w:r>
      <w:r w:rsidR="00735CBA" w:rsidRPr="00F853C9">
        <w:rPr>
          <w:lang w:val="en-US"/>
        </w:rPr>
        <w:t>, universities have also been able to of</w:t>
      </w:r>
      <w:r w:rsidR="00735CBA">
        <w:rPr>
          <w:lang w:val="en-US"/>
        </w:rPr>
        <w:t>f</w:t>
      </w:r>
      <w:r w:rsidR="00735CBA" w:rsidRPr="00F853C9">
        <w:rPr>
          <w:lang w:val="en-US"/>
        </w:rPr>
        <w:t xml:space="preserve">er a one-year, research-based academic postgraduate </w:t>
      </w:r>
      <w:r w:rsidR="00735CBA" w:rsidRPr="00533789">
        <w:rPr>
          <w:lang w:val="en-GB"/>
        </w:rPr>
        <w:t>programme</w:t>
      </w:r>
      <w:r w:rsidR="00735CBA" w:rsidRPr="00F853C9">
        <w:rPr>
          <w:lang w:val="en-US"/>
        </w:rPr>
        <w:t xml:space="preserve">, as a new type of ordinary full-time master’s study </w:t>
      </w:r>
      <w:r w:rsidR="00735CBA" w:rsidRPr="00533789">
        <w:rPr>
          <w:lang w:val="en-GB"/>
        </w:rPr>
        <w:t>programme</w:t>
      </w:r>
      <w:r w:rsidR="00735CBA" w:rsidRPr="00F853C9">
        <w:rPr>
          <w:lang w:val="en-US"/>
        </w:rPr>
        <w:t xml:space="preserve"> (60 ECTS).</w:t>
      </w:r>
      <w:r w:rsidR="00D61099">
        <w:rPr>
          <w:lang w:val="en-US"/>
        </w:rPr>
        <w:t xml:space="preserve"> </w:t>
      </w:r>
    </w:p>
    <w:p w:rsidR="00305F12" w:rsidRPr="00156625" w:rsidRDefault="00305F12" w:rsidP="00564F6F">
      <w:pPr>
        <w:pStyle w:val="Linjeafstand"/>
      </w:pPr>
    </w:p>
    <w:p w:rsidR="00305F12" w:rsidRPr="00156625" w:rsidRDefault="00305F12" w:rsidP="00564F6F">
      <w:pPr>
        <w:pStyle w:val="Linjeafstand"/>
      </w:pPr>
    </w:p>
    <w:p w:rsidR="00305F12" w:rsidRPr="00156625" w:rsidRDefault="00305F12" w:rsidP="003E7225">
      <w:pPr>
        <w:rPr>
          <w:i/>
          <w:iCs/>
          <w:color w:val="000000"/>
          <w:lang w:val="en-GB" w:eastAsia="da-DK"/>
        </w:rPr>
      </w:pPr>
      <w:r w:rsidRPr="00156625">
        <w:rPr>
          <w:b/>
          <w:bCs/>
          <w:color w:val="000000"/>
          <w:lang w:val="en-GB" w:eastAsia="da-DK"/>
        </w:rPr>
        <w:t xml:space="preserve">The </w:t>
      </w:r>
      <w:r w:rsidRPr="00156625">
        <w:rPr>
          <w:b/>
          <w:iCs/>
          <w:color w:val="000000"/>
          <w:lang w:val="en-GB" w:eastAsia="da-DK"/>
        </w:rPr>
        <w:t>PhD</w:t>
      </w:r>
      <w:r w:rsidRPr="00156625">
        <w:rPr>
          <w:i/>
          <w:iCs/>
          <w:color w:val="000000"/>
          <w:lang w:val="en-GB" w:eastAsia="da-DK"/>
        </w:rPr>
        <w:t xml:space="preserve"> </w:t>
      </w:r>
      <w:r w:rsidRPr="00156625">
        <w:rPr>
          <w:b/>
          <w:iCs/>
          <w:color w:val="000000"/>
          <w:lang w:val="en-GB" w:eastAsia="da-DK"/>
        </w:rPr>
        <w:t>degree</w:t>
      </w:r>
      <w:r w:rsidRPr="00156625">
        <w:rPr>
          <w:iCs/>
          <w:color w:val="000000"/>
          <w:lang w:val="en-GB" w:eastAsia="da-DK"/>
        </w:rPr>
        <w:t xml:space="preserve"> is awarded after 180 ECTS. PhD programmes are offered by the universities and some university level institutions offering degrees in the artistic and cultural field.</w:t>
      </w:r>
    </w:p>
    <w:p w:rsidR="00305F12" w:rsidRPr="00156625" w:rsidRDefault="00305F12" w:rsidP="00564F6F">
      <w:pPr>
        <w:pStyle w:val="Linjeafstand"/>
      </w:pPr>
    </w:p>
    <w:p w:rsidR="00305F12" w:rsidRPr="00156625" w:rsidRDefault="00305F12" w:rsidP="003E7225">
      <w:pPr>
        <w:rPr>
          <w:lang w:val="en-GB" w:eastAsia="da-DK"/>
        </w:rPr>
      </w:pPr>
      <w:r w:rsidRPr="00156625">
        <w:rPr>
          <w:lang w:val="en-GB" w:eastAsia="da-DK"/>
        </w:rPr>
        <w:t xml:space="preserve">Detailed descriptions of degree levels can be found in the Danish Qualifications Framework at </w:t>
      </w:r>
      <w:hyperlink r:id="rId8" w:history="1">
        <w:r w:rsidRPr="00156625">
          <w:rPr>
            <w:color w:val="0000FF"/>
            <w:u w:val="single"/>
            <w:lang w:val="en-GB" w:eastAsia="da-DK"/>
          </w:rPr>
          <w:t>www.nqf.dk</w:t>
        </w:r>
      </w:hyperlink>
      <w:r w:rsidRPr="00156625">
        <w:rPr>
          <w:lang w:val="en-GB" w:eastAsia="da-DK"/>
        </w:rPr>
        <w:t xml:space="preserve">. Please consult the relevant Diploma Supplement for information about the learning </w:t>
      </w:r>
      <w:r w:rsidR="003E7225" w:rsidRPr="00156625">
        <w:rPr>
          <w:lang w:val="en-GB" w:eastAsia="da-DK"/>
        </w:rPr>
        <w:t>outcome of any specific degree.</w:t>
      </w:r>
    </w:p>
    <w:p w:rsidR="00305F12" w:rsidRPr="00332801" w:rsidRDefault="00305F12" w:rsidP="0015158A">
      <w:pPr>
        <w:pStyle w:val="Overskrift2"/>
      </w:pPr>
      <w:r w:rsidRPr="00332801">
        <w:t>Adult and continuing higher education</w:t>
      </w:r>
    </w:p>
    <w:p w:rsidR="00305F12" w:rsidRPr="00156625" w:rsidRDefault="00305F12" w:rsidP="003E7225">
      <w:pPr>
        <w:rPr>
          <w:lang w:val="en-GB" w:eastAsia="da-DK"/>
        </w:rPr>
      </w:pPr>
      <w:bookmarkStart w:id="5" w:name="_Hlk134705854"/>
      <w:r w:rsidRPr="00156625">
        <w:rPr>
          <w:lang w:val="en-GB" w:eastAsia="da-DK"/>
        </w:rPr>
        <w:t>The programmes normally consist of 2 years of part-time study, equivalent to 1 year of full-time study (60 ECTS credits). Certain master programmes require 1½ years of full-time study (90 ECTS credits). Admission requirements are a relevant educational qualification and at least 2 years of relevant work experience.</w:t>
      </w:r>
    </w:p>
    <w:p w:rsidR="00305F12" w:rsidRPr="00156625" w:rsidRDefault="00305F12" w:rsidP="00564F6F">
      <w:pPr>
        <w:pStyle w:val="Linjeafstand"/>
      </w:pPr>
    </w:p>
    <w:p w:rsidR="00305F12" w:rsidRPr="00156625" w:rsidRDefault="00305F12" w:rsidP="003E7225">
      <w:pPr>
        <w:rPr>
          <w:lang w:val="en-GB" w:eastAsia="da-DK"/>
        </w:rPr>
      </w:pPr>
      <w:r w:rsidRPr="00156625">
        <w:rPr>
          <w:lang w:val="en-GB" w:eastAsia="da-DK"/>
        </w:rPr>
        <w:t xml:space="preserve">Adult </w:t>
      </w:r>
      <w:r w:rsidR="00E06336" w:rsidRPr="00156625">
        <w:rPr>
          <w:lang w:val="en-GB" w:eastAsia="da-DK"/>
        </w:rPr>
        <w:t xml:space="preserve">and continuing </w:t>
      </w:r>
      <w:r w:rsidR="00877EC9" w:rsidRPr="00156625">
        <w:rPr>
          <w:lang w:val="en-GB" w:eastAsia="da-DK"/>
        </w:rPr>
        <w:t>education is</w:t>
      </w:r>
      <w:r w:rsidRPr="00156625">
        <w:rPr>
          <w:lang w:val="en-GB" w:eastAsia="da-DK"/>
        </w:rPr>
        <w:t xml:space="preserve"> available at levels corresponding to </w:t>
      </w:r>
      <w:r w:rsidR="00877EC9" w:rsidRPr="00156625">
        <w:rPr>
          <w:lang w:val="en-GB" w:eastAsia="da-DK"/>
        </w:rPr>
        <w:t>qualifications</w:t>
      </w:r>
      <w:r w:rsidRPr="00156625">
        <w:rPr>
          <w:lang w:val="en-GB" w:eastAsia="da-DK"/>
        </w:rPr>
        <w:t xml:space="preserve"> of the ordinary higher education system</w:t>
      </w:r>
      <w:r w:rsidR="00BE449E">
        <w:rPr>
          <w:lang w:val="en-GB" w:eastAsia="da-DK"/>
        </w:rPr>
        <w:t>:</w:t>
      </w:r>
    </w:p>
    <w:p w:rsidR="00305F12" w:rsidRPr="0015158A" w:rsidRDefault="003810E0" w:rsidP="0015158A">
      <w:pPr>
        <w:pStyle w:val="Listeafsnit"/>
        <w:numPr>
          <w:ilvl w:val="0"/>
          <w:numId w:val="5"/>
        </w:numPr>
        <w:rPr>
          <w:lang w:val="en-GB" w:eastAsia="da-DK"/>
        </w:rPr>
      </w:pPr>
      <w:bookmarkStart w:id="6" w:name="_Hlk134605654"/>
      <w:r w:rsidRPr="003810E0">
        <w:rPr>
          <w:lang w:val="en-GB" w:eastAsia="da-DK"/>
        </w:rPr>
        <w:t xml:space="preserve">The Academy </w:t>
      </w:r>
      <w:r>
        <w:rPr>
          <w:lang w:val="en-GB" w:eastAsia="da-DK"/>
        </w:rPr>
        <w:t>P</w:t>
      </w:r>
      <w:r w:rsidRPr="003810E0">
        <w:rPr>
          <w:lang w:val="en-GB" w:eastAsia="da-DK"/>
        </w:rPr>
        <w:t>rofession degree (</w:t>
      </w:r>
      <w:r w:rsidRPr="00181D22">
        <w:rPr>
          <w:i/>
          <w:iCs/>
          <w:lang w:val="en-GB" w:eastAsia="da-DK"/>
        </w:rPr>
        <w:t>akademiuddannelse</w:t>
      </w:r>
      <w:r w:rsidRPr="003810E0">
        <w:rPr>
          <w:lang w:val="en-GB" w:eastAsia="da-DK"/>
        </w:rPr>
        <w:t>) is awarded after studies at short cycle level and gives access to Diploma programmes.</w:t>
      </w:r>
      <w:r w:rsidR="00305F12" w:rsidRPr="0015158A">
        <w:rPr>
          <w:lang w:val="en-GB" w:eastAsia="da-DK"/>
        </w:rPr>
        <w:t xml:space="preserve"> </w:t>
      </w:r>
    </w:p>
    <w:bookmarkEnd w:id="6"/>
    <w:p w:rsidR="00305F12" w:rsidRPr="0015158A" w:rsidRDefault="00305F12" w:rsidP="0015158A">
      <w:pPr>
        <w:pStyle w:val="Listeafsnit"/>
        <w:numPr>
          <w:ilvl w:val="0"/>
          <w:numId w:val="5"/>
        </w:numPr>
        <w:rPr>
          <w:lang w:val="en-GB" w:eastAsia="da-DK"/>
        </w:rPr>
      </w:pPr>
      <w:r w:rsidRPr="0015158A">
        <w:rPr>
          <w:lang w:val="en-GB" w:eastAsia="da-DK"/>
        </w:rPr>
        <w:t>The Diploma degree (</w:t>
      </w:r>
      <w:r w:rsidRPr="00181D22">
        <w:rPr>
          <w:i/>
          <w:iCs/>
          <w:lang w:val="en-GB" w:eastAsia="da-DK"/>
        </w:rPr>
        <w:t>diplomuddannelse</w:t>
      </w:r>
      <w:r w:rsidRPr="0015158A">
        <w:rPr>
          <w:lang w:val="en-GB" w:eastAsia="da-DK"/>
        </w:rPr>
        <w:t xml:space="preserve">) is awarded after studies at first cycle level and gives access to </w:t>
      </w:r>
      <w:r w:rsidR="0015158A">
        <w:rPr>
          <w:lang w:val="en-GB" w:eastAsia="da-DK"/>
        </w:rPr>
        <w:t>M</w:t>
      </w:r>
      <w:r w:rsidRPr="0015158A">
        <w:rPr>
          <w:lang w:val="en-GB" w:eastAsia="da-DK"/>
        </w:rPr>
        <w:t>aster programmes.</w:t>
      </w:r>
    </w:p>
    <w:p w:rsidR="00305F12" w:rsidRPr="0015158A" w:rsidRDefault="00305F12" w:rsidP="0015158A">
      <w:pPr>
        <w:pStyle w:val="Listeafsnit"/>
        <w:numPr>
          <w:ilvl w:val="0"/>
          <w:numId w:val="5"/>
        </w:numPr>
        <w:rPr>
          <w:lang w:val="en-GB" w:eastAsia="da-DK"/>
        </w:rPr>
      </w:pPr>
      <w:r w:rsidRPr="0015158A">
        <w:rPr>
          <w:lang w:val="en-GB" w:eastAsia="da-DK"/>
        </w:rPr>
        <w:t>The Master degree (</w:t>
      </w:r>
      <w:r w:rsidRPr="00181D22">
        <w:rPr>
          <w:i/>
          <w:iCs/>
          <w:lang w:val="en-GB" w:eastAsia="da-DK"/>
        </w:rPr>
        <w:t>masteruddannelse</w:t>
      </w:r>
      <w:r w:rsidRPr="0015158A">
        <w:rPr>
          <w:lang w:val="en-GB" w:eastAsia="da-DK"/>
        </w:rPr>
        <w:t>) is awarded after</w:t>
      </w:r>
      <w:r w:rsidR="003E7225" w:rsidRPr="0015158A">
        <w:rPr>
          <w:lang w:val="en-GB" w:eastAsia="da-DK"/>
        </w:rPr>
        <w:t xml:space="preserve"> studies at second cycle level.</w:t>
      </w:r>
    </w:p>
    <w:bookmarkEnd w:id="5"/>
    <w:p w:rsidR="00305F12" w:rsidRPr="00156625" w:rsidRDefault="00E46B60" w:rsidP="0015158A">
      <w:pPr>
        <w:pStyle w:val="Overskrift2"/>
      </w:pPr>
      <w:r w:rsidRPr="00156625">
        <w:t>The 7-</w:t>
      </w:r>
      <w:r w:rsidR="00305F12" w:rsidRPr="00156625">
        <w:t xml:space="preserve">point grading scale </w:t>
      </w:r>
    </w:p>
    <w:p w:rsidR="00305F12" w:rsidRPr="00156625" w:rsidRDefault="00305F12" w:rsidP="003E7225">
      <w:pPr>
        <w:rPr>
          <w:lang w:val="en-GB" w:eastAsia="da-DK"/>
        </w:rPr>
      </w:pPr>
      <w:r w:rsidRPr="00156625">
        <w:rPr>
          <w:lang w:val="en-GB" w:eastAsia="da-DK"/>
        </w:rPr>
        <w:t>The grading system used in all state-regulated education programme</w:t>
      </w:r>
      <w:r w:rsidR="00E46B60" w:rsidRPr="00156625">
        <w:rPr>
          <w:lang w:val="en-GB" w:eastAsia="da-DK"/>
        </w:rPr>
        <w:t>s as of September 2007 is the 7-</w:t>
      </w:r>
      <w:r w:rsidRPr="00156625">
        <w:rPr>
          <w:lang w:val="en-GB" w:eastAsia="da-DK"/>
        </w:rPr>
        <w:t xml:space="preserve">point </w:t>
      </w:r>
      <w:r w:rsidR="00E46B60" w:rsidRPr="00156625">
        <w:rPr>
          <w:lang w:val="en-GB" w:eastAsia="da-DK"/>
        </w:rPr>
        <w:t>grading scale. Apart from the 7-</w:t>
      </w:r>
      <w:r w:rsidRPr="00156625">
        <w:rPr>
          <w:lang w:val="en-GB" w:eastAsia="da-DK"/>
        </w:rPr>
        <w:t>point grading scale, pass/fail assessment may also be used. 02 is the minimum grade for passing an exam.</w:t>
      </w:r>
    </w:p>
    <w:p w:rsidR="00305F12" w:rsidRPr="00156625" w:rsidRDefault="00305F12" w:rsidP="00970472">
      <w:pPr>
        <w:pStyle w:val="Linjeafstand"/>
      </w:pPr>
    </w:p>
    <w:p w:rsidR="00371A90" w:rsidRPr="00156625" w:rsidRDefault="00305F12" w:rsidP="003E7225">
      <w:pPr>
        <w:rPr>
          <w:lang w:val="en-GB"/>
        </w:rPr>
      </w:pPr>
      <w:r w:rsidRPr="00156625">
        <w:rPr>
          <w:lang w:val="en-GB" w:eastAsia="da-DK"/>
        </w:rPr>
        <w:t>Description of grades: 12: For an excellent performance displaying a high level of command of all aspects of the relevant material, with no or only a few minor weaknesses; 10: For a very good performance displaying a high level of command of most aspects of the relevant material, with only minor weaknesses; 7: For a good performance displaying good command of the relevant material but also some weaknesses; 4: For a fair performance displaying some command of the relevant material but also some major weaknesses; 02 For a performance meeting only the minimum requirements for acceptance; 00: For a performance which does not meet the minimum requirements for acceptance; -3 For: a performance which i</w:t>
      </w:r>
      <w:r w:rsidR="00E46B60" w:rsidRPr="00156625">
        <w:rPr>
          <w:lang w:val="en-GB" w:eastAsia="da-DK"/>
        </w:rPr>
        <w:t>s unacceptable in all respects.</w:t>
      </w:r>
    </w:p>
    <w:sectPr w:rsidR="00371A90" w:rsidRPr="00156625" w:rsidSect="002C087A">
      <w:headerReference w:type="default" r:id="rId9"/>
      <w:footerReference w:type="even" r:id="rId10"/>
      <w:footerReference w:type="default" r:id="rId11"/>
      <w:headerReference w:type="first" r:id="rId12"/>
      <w:pgSz w:w="11906" w:h="16838" w:code="9"/>
      <w:pgMar w:top="1134" w:right="1021" w:bottom="454"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3F0" w:rsidRDefault="000303F0">
      <w:pPr>
        <w:spacing w:line="240" w:lineRule="auto"/>
      </w:pPr>
      <w:r>
        <w:separator/>
      </w:r>
    </w:p>
  </w:endnote>
  <w:endnote w:type="continuationSeparator" w:id="0">
    <w:p w:rsidR="000303F0" w:rsidRDefault="00030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336" w:rsidRDefault="00E0633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336" w:rsidRPr="006712B9" w:rsidRDefault="00E06336" w:rsidP="007F7558">
    <w:pPr>
      <w:pStyle w:val="Sidefod"/>
      <w:jc w:val="right"/>
      <w:rPr>
        <w:rFonts w:ascii="Calibri" w:hAnsi="Calibri"/>
      </w:rPr>
    </w:pPr>
    <w:r>
      <w:rPr>
        <w:rStyle w:val="Sidetal"/>
      </w:rPr>
      <w:fldChar w:fldCharType="begin"/>
    </w:r>
    <w:r>
      <w:rPr>
        <w:rStyle w:val="Sidetal"/>
      </w:rPr>
      <w:instrText xml:space="preserve">PAGE  </w:instrText>
    </w:r>
    <w:r>
      <w:rPr>
        <w:rStyle w:val="Sidetal"/>
      </w:rPr>
      <w:fldChar w:fldCharType="separate"/>
    </w:r>
    <w:r w:rsidR="006B5A1E">
      <w:rPr>
        <w:rStyle w:val="Sidetal"/>
        <w:noProof/>
      </w:rPr>
      <w:t>1</w:t>
    </w:r>
    <w:r>
      <w:rPr>
        <w:rStyle w:val="Sidetal"/>
      </w:rPr>
      <w:fldChar w:fldCharType="end"/>
    </w:r>
    <w:r>
      <w:rPr>
        <w:rStyle w:val="Sidet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3F0" w:rsidRDefault="000303F0">
      <w:pPr>
        <w:spacing w:line="240" w:lineRule="auto"/>
      </w:pPr>
      <w:r>
        <w:separator/>
      </w:r>
    </w:p>
  </w:footnote>
  <w:footnote w:type="continuationSeparator" w:id="0">
    <w:p w:rsidR="000303F0" w:rsidRDefault="000303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336" w:rsidRPr="006712B9" w:rsidRDefault="00BF26BD" w:rsidP="00DE3FE1">
    <w:pPr>
      <w:tabs>
        <w:tab w:val="left" w:pos="6960"/>
        <w:tab w:val="right" w:pos="9540"/>
      </w:tabs>
      <w:autoSpaceDE w:val="0"/>
      <w:autoSpaceDN w:val="0"/>
      <w:adjustRightInd w:val="0"/>
      <w:spacing w:after="240" w:line="216" w:lineRule="atLeast"/>
      <w:ind w:right="51"/>
      <w:jc w:val="right"/>
      <w:textAlignment w:val="baseline"/>
      <w:rPr>
        <w:rFonts w:ascii="Calibri" w:eastAsia="Times New Roman" w:hAnsi="Calibri" w:cs="Arial"/>
        <w:i/>
        <w:iCs/>
        <w:color w:val="000000"/>
        <w:sz w:val="20"/>
        <w:szCs w:val="20"/>
        <w:lang w:val="en-US" w:eastAsia="da-DK"/>
      </w:rPr>
    </w:pPr>
    <w:r>
      <w:rPr>
        <w:noProof/>
        <w:lang w:eastAsia="da-DK"/>
      </w:rPr>
      <w:drawing>
        <wp:inline distT="0" distB="0" distL="0" distR="0">
          <wp:extent cx="1222862" cy="452912"/>
          <wp:effectExtent l="0" t="0" r="0" b="4445"/>
          <wp:docPr id="8" name="Billede 8" descr="H:\Dokumenter\Billeder\Logoer\Logo_UFM_UK_Sort_300_Dpi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kumenter\Billeder\Logoer\Logo_UFM_UK_Sort_300_Dpi_Pri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238" cy="4715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BD" w:rsidRDefault="00BF26BD" w:rsidP="00BF26BD">
    <w:pPr>
      <w:pStyle w:val="Sidehoved"/>
      <w:jc w:val="right"/>
    </w:pPr>
    <w:r>
      <w:rPr>
        <w:noProof/>
      </w:rPr>
      <w:drawing>
        <wp:anchor distT="0" distB="0" distL="114300" distR="114300" simplePos="0" relativeHeight="251658240" behindDoc="0" locked="0" layoutInCell="1" allowOverlap="1">
          <wp:simplePos x="0" y="0"/>
          <wp:positionH relativeFrom="column">
            <wp:posOffset>4865793</wp:posOffset>
          </wp:positionH>
          <wp:positionV relativeFrom="paragraph">
            <wp:posOffset>4022</wp:posOffset>
          </wp:positionV>
          <wp:extent cx="1458000" cy="540000"/>
          <wp:effectExtent l="0" t="0" r="8890" b="0"/>
          <wp:wrapTopAndBottom/>
          <wp:docPr id="9" name="Billede 9" descr="H:\Dokumenter\Billeder\Logoer\Logo_UFM_UK_Sort_300_Dpi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kumenter\Billeder\Logoer\Logo_UFM_UK_Sort_300_Dpi_Pri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40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61CABBC"/>
    <w:lvl w:ilvl="0">
      <w:start w:val="1"/>
      <w:numFmt w:val="decimal"/>
      <w:pStyle w:val="Opstilling-talellerbogst"/>
      <w:lvlText w:val="%1."/>
      <w:lvlJc w:val="left"/>
      <w:pPr>
        <w:tabs>
          <w:tab w:val="num" w:pos="360"/>
        </w:tabs>
        <w:ind w:left="360" w:hanging="360"/>
      </w:pPr>
    </w:lvl>
  </w:abstractNum>
  <w:abstractNum w:abstractNumId="1" w15:restartNumberingAfterBreak="0">
    <w:nsid w:val="39175CCB"/>
    <w:multiLevelType w:val="singleLevel"/>
    <w:tmpl w:val="965E1148"/>
    <w:lvl w:ilvl="0">
      <w:start w:val="1"/>
      <w:numFmt w:val="decimal"/>
      <w:lvlRestart w:val="0"/>
      <w:lvlText w:val="%1."/>
      <w:lvlJc w:val="left"/>
      <w:pPr>
        <w:tabs>
          <w:tab w:val="num" w:pos="360"/>
        </w:tabs>
        <w:ind w:left="360" w:hanging="360"/>
      </w:pPr>
    </w:lvl>
  </w:abstractNum>
  <w:abstractNum w:abstractNumId="2" w15:restartNumberingAfterBreak="0">
    <w:nsid w:val="39F66094"/>
    <w:multiLevelType w:val="hybridMultilevel"/>
    <w:tmpl w:val="AAE46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5BC7531"/>
    <w:multiLevelType w:val="hybridMultilevel"/>
    <w:tmpl w:val="317CCA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A061AB6"/>
    <w:multiLevelType w:val="hybridMultilevel"/>
    <w:tmpl w:val="F180819C"/>
    <w:lvl w:ilvl="0" w:tplc="0406000F">
      <w:start w:val="1"/>
      <w:numFmt w:val="decimal"/>
      <w:lvlText w:val="%1."/>
      <w:lvlJc w:val="left"/>
      <w:pPr>
        <w:tabs>
          <w:tab w:val="num" w:pos="720"/>
        </w:tabs>
        <w:ind w:left="720" w:hanging="360"/>
      </w:p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evenAndOddHeaders/>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12"/>
    <w:rsid w:val="00001475"/>
    <w:rsid w:val="00010A39"/>
    <w:rsid w:val="000303F0"/>
    <w:rsid w:val="00040D6B"/>
    <w:rsid w:val="000A34BB"/>
    <w:rsid w:val="000A5FE7"/>
    <w:rsid w:val="000B54B2"/>
    <w:rsid w:val="00102783"/>
    <w:rsid w:val="0010729B"/>
    <w:rsid w:val="0015158A"/>
    <w:rsid w:val="00156625"/>
    <w:rsid w:val="0015780D"/>
    <w:rsid w:val="00181D22"/>
    <w:rsid w:val="001E2737"/>
    <w:rsid w:val="00236F0C"/>
    <w:rsid w:val="002739FB"/>
    <w:rsid w:val="00273BF7"/>
    <w:rsid w:val="002814B1"/>
    <w:rsid w:val="002825B9"/>
    <w:rsid w:val="002C087A"/>
    <w:rsid w:val="002C34E6"/>
    <w:rsid w:val="002D4F74"/>
    <w:rsid w:val="002D79EE"/>
    <w:rsid w:val="002E691A"/>
    <w:rsid w:val="00305F12"/>
    <w:rsid w:val="00332801"/>
    <w:rsid w:val="0033405C"/>
    <w:rsid w:val="00351A97"/>
    <w:rsid w:val="00352BB9"/>
    <w:rsid w:val="00356132"/>
    <w:rsid w:val="00371A90"/>
    <w:rsid w:val="003810E0"/>
    <w:rsid w:val="003E7225"/>
    <w:rsid w:val="004115A6"/>
    <w:rsid w:val="00430214"/>
    <w:rsid w:val="004E38F1"/>
    <w:rsid w:val="004F31F1"/>
    <w:rsid w:val="00506C39"/>
    <w:rsid w:val="00533789"/>
    <w:rsid w:val="00542A76"/>
    <w:rsid w:val="00557BD9"/>
    <w:rsid w:val="00564F6F"/>
    <w:rsid w:val="005E4766"/>
    <w:rsid w:val="005E7859"/>
    <w:rsid w:val="005F15D7"/>
    <w:rsid w:val="006712B9"/>
    <w:rsid w:val="006B5A1E"/>
    <w:rsid w:val="006C2A20"/>
    <w:rsid w:val="006C7DBB"/>
    <w:rsid w:val="006E3A19"/>
    <w:rsid w:val="006F50F8"/>
    <w:rsid w:val="00735CBA"/>
    <w:rsid w:val="00737F18"/>
    <w:rsid w:val="0074420A"/>
    <w:rsid w:val="007501DA"/>
    <w:rsid w:val="007A4AAF"/>
    <w:rsid w:val="007C4877"/>
    <w:rsid w:val="007F7558"/>
    <w:rsid w:val="00803BAD"/>
    <w:rsid w:val="00870592"/>
    <w:rsid w:val="00877EC9"/>
    <w:rsid w:val="008A5491"/>
    <w:rsid w:val="008B3294"/>
    <w:rsid w:val="008B56F6"/>
    <w:rsid w:val="008C2EB4"/>
    <w:rsid w:val="008E049A"/>
    <w:rsid w:val="008E3930"/>
    <w:rsid w:val="008E6D14"/>
    <w:rsid w:val="009217E1"/>
    <w:rsid w:val="00952030"/>
    <w:rsid w:val="0096739E"/>
    <w:rsid w:val="00970472"/>
    <w:rsid w:val="009777AE"/>
    <w:rsid w:val="00A249CF"/>
    <w:rsid w:val="00A300DD"/>
    <w:rsid w:val="00A50219"/>
    <w:rsid w:val="00A92742"/>
    <w:rsid w:val="00AB3DCC"/>
    <w:rsid w:val="00AC1528"/>
    <w:rsid w:val="00AD2DA0"/>
    <w:rsid w:val="00AE2F47"/>
    <w:rsid w:val="00AF1822"/>
    <w:rsid w:val="00B16682"/>
    <w:rsid w:val="00B1767E"/>
    <w:rsid w:val="00B227B5"/>
    <w:rsid w:val="00B31D93"/>
    <w:rsid w:val="00B33E19"/>
    <w:rsid w:val="00B33ED8"/>
    <w:rsid w:val="00B37F21"/>
    <w:rsid w:val="00BB771E"/>
    <w:rsid w:val="00BC3720"/>
    <w:rsid w:val="00BE449E"/>
    <w:rsid w:val="00BF26BD"/>
    <w:rsid w:val="00BF78C8"/>
    <w:rsid w:val="00C0391B"/>
    <w:rsid w:val="00C05D3E"/>
    <w:rsid w:val="00C770BC"/>
    <w:rsid w:val="00C83EFE"/>
    <w:rsid w:val="00C91B32"/>
    <w:rsid w:val="00CA14B4"/>
    <w:rsid w:val="00D07573"/>
    <w:rsid w:val="00D237D6"/>
    <w:rsid w:val="00D26C01"/>
    <w:rsid w:val="00D34833"/>
    <w:rsid w:val="00D61099"/>
    <w:rsid w:val="00D75D9E"/>
    <w:rsid w:val="00D76998"/>
    <w:rsid w:val="00D950D0"/>
    <w:rsid w:val="00DA2C00"/>
    <w:rsid w:val="00DC2845"/>
    <w:rsid w:val="00DE3FE1"/>
    <w:rsid w:val="00E028D2"/>
    <w:rsid w:val="00E06336"/>
    <w:rsid w:val="00E46B60"/>
    <w:rsid w:val="00E47C64"/>
    <w:rsid w:val="00E5406D"/>
    <w:rsid w:val="00F05CE7"/>
    <w:rsid w:val="00F149BF"/>
    <w:rsid w:val="00F40941"/>
    <w:rsid w:val="00F46C4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A860D36-BF92-4A4A-B366-63178304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225"/>
    <w:pPr>
      <w:spacing w:line="240" w:lineRule="atLeast"/>
    </w:pPr>
    <w:rPr>
      <w:rFonts w:ascii="Georgia" w:hAnsi="Georgia"/>
      <w:sz w:val="18"/>
      <w:szCs w:val="22"/>
      <w:lang w:eastAsia="en-US"/>
    </w:rPr>
  </w:style>
  <w:style w:type="paragraph" w:styleId="Overskrift1">
    <w:name w:val="heading 1"/>
    <w:basedOn w:val="Normal"/>
    <w:next w:val="Normal"/>
    <w:link w:val="Overskrift1Tegn"/>
    <w:uiPriority w:val="9"/>
    <w:qFormat/>
    <w:rsid w:val="00B31D93"/>
    <w:pPr>
      <w:pBdr>
        <w:bottom w:val="single" w:sz="6" w:space="1" w:color="auto"/>
      </w:pBdr>
      <w:tabs>
        <w:tab w:val="right" w:pos="9923"/>
      </w:tabs>
      <w:autoSpaceDE w:val="0"/>
      <w:autoSpaceDN w:val="0"/>
      <w:adjustRightInd w:val="0"/>
      <w:spacing w:after="120" w:line="216" w:lineRule="atLeast"/>
      <w:ind w:right="49"/>
      <w:textAlignment w:val="baseline"/>
      <w:outlineLvl w:val="0"/>
    </w:pPr>
    <w:rPr>
      <w:rFonts w:ascii="Arial" w:eastAsia="Times New Roman" w:hAnsi="Arial" w:cs="Arial"/>
      <w:b/>
      <w:bCs/>
      <w:kern w:val="32"/>
      <w:sz w:val="28"/>
      <w:szCs w:val="32"/>
      <w:lang w:val="en-GB" w:eastAsia="da-DK"/>
    </w:rPr>
  </w:style>
  <w:style w:type="paragraph" w:styleId="Overskrift2">
    <w:name w:val="heading 2"/>
    <w:basedOn w:val="Normal"/>
    <w:next w:val="Normal"/>
    <w:link w:val="Overskrift2Tegn"/>
    <w:uiPriority w:val="9"/>
    <w:unhideWhenUsed/>
    <w:qFormat/>
    <w:rsid w:val="0015158A"/>
    <w:pPr>
      <w:spacing w:before="240" w:line="260" w:lineRule="atLeast"/>
      <w:ind w:right="51"/>
      <w:outlineLvl w:val="1"/>
    </w:pPr>
    <w:rPr>
      <w:rFonts w:eastAsia="Times New Roman" w:cs="Arial"/>
      <w:b/>
      <w:bCs/>
      <w:sz w:val="20"/>
      <w:lang w:val="en-GB"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305F12"/>
    <w:pPr>
      <w:tabs>
        <w:tab w:val="center" w:pos="4819"/>
        <w:tab w:val="right" w:pos="9638"/>
      </w:tabs>
      <w:spacing w:line="240" w:lineRule="auto"/>
    </w:pPr>
  </w:style>
  <w:style w:type="character" w:customStyle="1" w:styleId="SidefodTegn">
    <w:name w:val="Sidefod Tegn"/>
    <w:basedOn w:val="Standardskrifttypeiafsnit"/>
    <w:link w:val="Sidefod"/>
    <w:uiPriority w:val="99"/>
    <w:rsid w:val="00305F12"/>
  </w:style>
  <w:style w:type="character" w:styleId="Sidetal">
    <w:name w:val="page number"/>
    <w:rsid w:val="00970472"/>
    <w:rPr>
      <w:rFonts w:ascii="Calibri" w:hAnsi="Calibri"/>
    </w:rPr>
  </w:style>
  <w:style w:type="paragraph" w:styleId="Sidehoved">
    <w:name w:val="header"/>
    <w:basedOn w:val="Normal"/>
    <w:link w:val="SidehovedTegn"/>
    <w:uiPriority w:val="99"/>
    <w:unhideWhenUsed/>
    <w:rsid w:val="00DC2845"/>
    <w:pPr>
      <w:tabs>
        <w:tab w:val="center" w:pos="4819"/>
        <w:tab w:val="right" w:pos="9638"/>
      </w:tabs>
    </w:pPr>
  </w:style>
  <w:style w:type="character" w:customStyle="1" w:styleId="SidehovedTegn">
    <w:name w:val="Sidehoved Tegn"/>
    <w:link w:val="Sidehoved"/>
    <w:uiPriority w:val="99"/>
    <w:rsid w:val="00DC2845"/>
    <w:rPr>
      <w:sz w:val="22"/>
      <w:szCs w:val="22"/>
      <w:lang w:eastAsia="en-US"/>
    </w:rPr>
  </w:style>
  <w:style w:type="paragraph" w:styleId="Markeringsbobletekst">
    <w:name w:val="Balloon Text"/>
    <w:basedOn w:val="Normal"/>
    <w:link w:val="MarkeringsbobletekstTegn"/>
    <w:uiPriority w:val="99"/>
    <w:semiHidden/>
    <w:unhideWhenUsed/>
    <w:rsid w:val="00DC2845"/>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C2845"/>
    <w:rPr>
      <w:rFonts w:ascii="Tahoma" w:hAnsi="Tahoma" w:cs="Tahoma"/>
      <w:sz w:val="16"/>
      <w:szCs w:val="16"/>
      <w:lang w:eastAsia="en-US"/>
    </w:rPr>
  </w:style>
  <w:style w:type="character" w:customStyle="1" w:styleId="Overskrift1Tegn">
    <w:name w:val="Overskrift 1 Tegn"/>
    <w:link w:val="Overskrift1"/>
    <w:uiPriority w:val="9"/>
    <w:rsid w:val="00B31D93"/>
    <w:rPr>
      <w:rFonts w:ascii="Arial" w:eastAsia="Times New Roman" w:hAnsi="Arial" w:cs="Arial"/>
      <w:b/>
      <w:bCs/>
      <w:kern w:val="32"/>
      <w:sz w:val="28"/>
      <w:szCs w:val="32"/>
      <w:lang w:val="en-GB"/>
    </w:rPr>
  </w:style>
  <w:style w:type="character" w:customStyle="1" w:styleId="Overskrift2Tegn">
    <w:name w:val="Overskrift 2 Tegn"/>
    <w:link w:val="Overskrift2"/>
    <w:uiPriority w:val="9"/>
    <w:rsid w:val="0015158A"/>
    <w:rPr>
      <w:rFonts w:ascii="Georgia" w:eastAsia="Times New Roman" w:hAnsi="Georgia" w:cs="Arial"/>
      <w:b/>
      <w:bCs/>
      <w:szCs w:val="22"/>
      <w:lang w:val="en-GB"/>
    </w:rPr>
  </w:style>
  <w:style w:type="paragraph" w:styleId="Opstilling-talellerbogst">
    <w:name w:val="List Number"/>
    <w:basedOn w:val="Normal"/>
    <w:uiPriority w:val="99"/>
    <w:semiHidden/>
    <w:unhideWhenUsed/>
    <w:rsid w:val="003E7225"/>
    <w:pPr>
      <w:numPr>
        <w:numId w:val="3"/>
      </w:numPr>
      <w:contextualSpacing/>
    </w:pPr>
  </w:style>
  <w:style w:type="paragraph" w:customStyle="1" w:styleId="Linjeafstand">
    <w:name w:val="Linjeafstand"/>
    <w:basedOn w:val="Normal"/>
    <w:qFormat/>
    <w:rsid w:val="00564F6F"/>
    <w:pPr>
      <w:spacing w:line="120" w:lineRule="exact"/>
    </w:pPr>
    <w:rPr>
      <w:lang w:val="en-GB" w:eastAsia="da-DK"/>
    </w:rPr>
  </w:style>
  <w:style w:type="character" w:styleId="Hyperlink">
    <w:name w:val="Hyperlink"/>
    <w:uiPriority w:val="99"/>
    <w:unhideWhenUsed/>
    <w:rsid w:val="00C770BC"/>
    <w:rPr>
      <w:color w:val="0000FF"/>
      <w:u w:val="single"/>
    </w:rPr>
  </w:style>
  <w:style w:type="character" w:styleId="BesgtLink">
    <w:name w:val="FollowedHyperlink"/>
    <w:basedOn w:val="Standardskrifttypeiafsnit"/>
    <w:uiPriority w:val="99"/>
    <w:semiHidden/>
    <w:unhideWhenUsed/>
    <w:rsid w:val="00B33E19"/>
    <w:rPr>
      <w:color w:val="800080" w:themeColor="followedHyperlink"/>
      <w:u w:val="single"/>
    </w:rPr>
  </w:style>
  <w:style w:type="paragraph" w:styleId="Listeafsnit">
    <w:name w:val="List Paragraph"/>
    <w:basedOn w:val="Normal"/>
    <w:uiPriority w:val="34"/>
    <w:qFormat/>
    <w:rsid w:val="00151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021625">
      <w:bodyDiv w:val="1"/>
      <w:marLeft w:val="0"/>
      <w:marRight w:val="0"/>
      <w:marTop w:val="0"/>
      <w:marBottom w:val="0"/>
      <w:divBdr>
        <w:top w:val="none" w:sz="0" w:space="0" w:color="auto"/>
        <w:left w:val="none" w:sz="0" w:space="0" w:color="auto"/>
        <w:bottom w:val="none" w:sz="0" w:space="0" w:color="auto"/>
        <w:right w:val="none" w:sz="0" w:space="0" w:color="auto"/>
      </w:divBdr>
    </w:div>
    <w:div w:id="17952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qf.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6F28-7AE0-4FC9-BD58-67EA9CCB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1338</Words>
  <Characters>7725</Characters>
  <Application>Microsoft Office Word</Application>
  <DocSecurity>0</DocSecurity>
  <Lines>167</Lines>
  <Paragraphs>83</Paragraphs>
  <ScaleCrop>false</ScaleCrop>
  <HeadingPairs>
    <vt:vector size="2" baseType="variant">
      <vt:variant>
        <vt:lpstr>Titel</vt:lpstr>
      </vt:variant>
      <vt:variant>
        <vt:i4>1</vt:i4>
      </vt:variant>
    </vt:vector>
  </HeadingPairs>
  <TitlesOfParts>
    <vt:vector size="1" baseType="lpstr">
      <vt:lpstr/>
    </vt:vector>
  </TitlesOfParts>
  <Company>Uddannelses- og Forskningsstyrelsen</Company>
  <LinksUpToDate>false</LinksUpToDate>
  <CharactersWithSpaces>8980</CharactersWithSpaces>
  <SharedDoc>false</SharedDoc>
  <HLinks>
    <vt:vector size="12" baseType="variant">
      <vt:variant>
        <vt:i4>6815844</vt:i4>
      </vt:variant>
      <vt:variant>
        <vt:i4>3</vt:i4>
      </vt:variant>
      <vt:variant>
        <vt:i4>0</vt:i4>
      </vt:variant>
      <vt:variant>
        <vt:i4>5</vt:i4>
      </vt:variant>
      <vt:variant>
        <vt:lpwstr>http://www.nqf.dk/</vt:lpwstr>
      </vt:variant>
      <vt:variant>
        <vt:lpwstr/>
      </vt:variant>
      <vt:variant>
        <vt:i4>6815844</vt:i4>
      </vt:variant>
      <vt:variant>
        <vt:i4>0</vt:i4>
      </vt:variant>
      <vt:variant>
        <vt:i4>0</vt:i4>
      </vt:variant>
      <vt:variant>
        <vt:i4>5</vt:i4>
      </vt:variant>
      <vt:variant>
        <vt:lpwstr>http://www.nqf.dk/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Danish Higher Education System</dc:title>
  <dc:creator/>
  <cp:lastModifiedBy>Finn Kjeller Johansen</cp:lastModifiedBy>
  <cp:revision>4</cp:revision>
  <cp:lastPrinted>2023-05-08T08:53:00Z</cp:lastPrinted>
  <dcterms:created xsi:type="dcterms:W3CDTF">2023-05-11T11:52:00Z</dcterms:created>
  <dcterms:modified xsi:type="dcterms:W3CDTF">2023-05-11T12:15:00Z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